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621AAD" w14:textId="77777777" w:rsidR="002D5023" w:rsidRDefault="002D5023" w:rsidP="002D5023">
      <w:pPr>
        <w:pStyle w:val="Geenafstand"/>
      </w:pPr>
    </w:p>
    <w:p w14:paraId="45ABDBA6" w14:textId="7E61C496" w:rsidR="002D5023" w:rsidRPr="00DC59B6" w:rsidRDefault="002D5023" w:rsidP="002D5023">
      <w:pPr>
        <w:spacing w:after="160" w:line="259" w:lineRule="auto"/>
        <w:rPr>
          <w:rFonts w:ascii="Arial" w:eastAsiaTheme="minorHAnsi" w:hAnsi="Arial" w:cs="Arial"/>
          <w:b/>
          <w:color w:val="000000"/>
          <w:sz w:val="32"/>
          <w:szCs w:val="32"/>
          <w:u w:val="single"/>
          <w:shd w:val="clear" w:color="auto" w:fill="FFFFFF"/>
          <w:lang w:eastAsia="en-US"/>
        </w:rPr>
      </w:pPr>
      <w:proofErr w:type="spellStart"/>
      <w:r>
        <w:rPr>
          <w:rFonts w:ascii="Arial" w:eastAsiaTheme="minorHAnsi" w:hAnsi="Arial" w:cs="Arial"/>
          <w:b/>
          <w:color w:val="000000"/>
          <w:sz w:val="32"/>
          <w:szCs w:val="32"/>
          <w:u w:val="single"/>
          <w:shd w:val="clear" w:color="auto" w:fill="FFFFFF"/>
          <w:lang w:eastAsia="en-US"/>
        </w:rPr>
        <w:t>Gruwez</w:t>
      </w:r>
      <w:proofErr w:type="spellEnd"/>
      <w:r>
        <w:rPr>
          <w:rFonts w:ascii="Arial" w:eastAsiaTheme="minorHAnsi" w:hAnsi="Arial" w:cs="Arial"/>
          <w:b/>
          <w:color w:val="000000"/>
          <w:sz w:val="32"/>
          <w:szCs w:val="32"/>
          <w:u w:val="single"/>
          <w:shd w:val="clear" w:color="auto" w:fill="FFFFFF"/>
          <w:lang w:eastAsia="en-US"/>
        </w:rPr>
        <w:t>-Lied van de lijkschouwer</w:t>
      </w:r>
    </w:p>
    <w:p w14:paraId="6D1659DA" w14:textId="77777777" w:rsidR="002D5023" w:rsidRPr="00DC59B6" w:rsidRDefault="002D5023" w:rsidP="002D5023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DC59B6">
        <w:rPr>
          <w:rFonts w:ascii="Arial" w:eastAsiaTheme="minorHAnsi" w:hAnsi="Arial" w:cs="Arial"/>
          <w:sz w:val="20"/>
          <w:szCs w:val="20"/>
          <w:lang w:eastAsia="en-US"/>
        </w:rPr>
        <w:t xml:space="preserve">Gedicht van de Week </w:t>
      </w:r>
    </w:p>
    <w:p w14:paraId="0D81E547" w14:textId="61723F67" w:rsidR="002D5023" w:rsidRDefault="002D5023" w:rsidP="002D5023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DC59B6">
        <w:rPr>
          <w:rFonts w:ascii="Arial" w:eastAsiaTheme="minorHAnsi" w:hAnsi="Arial" w:cs="Arial"/>
          <w:sz w:val="20"/>
          <w:szCs w:val="20"/>
          <w:lang w:eastAsia="en-US"/>
        </w:rPr>
        <w:t>week 1</w:t>
      </w:r>
      <w:r>
        <w:rPr>
          <w:rFonts w:ascii="Arial" w:eastAsiaTheme="minorHAnsi" w:hAnsi="Arial" w:cs="Arial"/>
          <w:sz w:val="20"/>
          <w:szCs w:val="20"/>
          <w:lang w:eastAsia="en-US"/>
        </w:rPr>
        <w:t>5</w:t>
      </w:r>
      <w:r w:rsidRPr="00DC59B6">
        <w:rPr>
          <w:rFonts w:ascii="Arial" w:eastAsiaTheme="minorHAnsi" w:hAnsi="Arial" w:cs="Arial"/>
          <w:sz w:val="20"/>
          <w:szCs w:val="20"/>
          <w:lang w:eastAsia="en-US"/>
        </w:rPr>
        <w:t>- 2024</w:t>
      </w:r>
    </w:p>
    <w:p w14:paraId="2C5E71B4" w14:textId="77777777" w:rsidR="002D5023" w:rsidRDefault="002D5023" w:rsidP="002D5023">
      <w:pPr>
        <w:pStyle w:val="Geenafstand"/>
      </w:pPr>
    </w:p>
    <w:p w14:paraId="3C5CB82E" w14:textId="77777777" w:rsidR="002D5023" w:rsidRDefault="002D5023" w:rsidP="002D5023">
      <w:pPr>
        <w:pStyle w:val="Geenafstand"/>
      </w:pPr>
    </w:p>
    <w:p w14:paraId="00AAAAF3" w14:textId="2D42ECF4" w:rsidR="002D5023" w:rsidRDefault="002D5023" w:rsidP="002D5023">
      <w:pPr>
        <w:pStyle w:val="Geenafstand"/>
      </w:pPr>
      <w:r>
        <w:rPr>
          <w:noProof/>
        </w:rPr>
        <w:drawing>
          <wp:inline distT="0" distB="0" distL="0" distR="0" wp14:anchorId="315D4DA5" wp14:editId="72AE6BCC">
            <wp:extent cx="4411980" cy="6637020"/>
            <wp:effectExtent l="0" t="0" r="7620" b="0"/>
            <wp:docPr id="197589723" name="Afbeelding 1" descr="Afbeelding met tekst, brief, papier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9723" name="Afbeelding 1" descr="Afbeelding met tekst, brief, papier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BDAF" w14:textId="77777777" w:rsidR="002D5023" w:rsidRDefault="002D5023" w:rsidP="002D5023">
      <w:pPr>
        <w:pStyle w:val="Geenafstand"/>
      </w:pPr>
    </w:p>
    <w:p w14:paraId="16102363" w14:textId="77777777" w:rsidR="002D5023" w:rsidRDefault="002D5023" w:rsidP="002D5023">
      <w:pPr>
        <w:pStyle w:val="Geenafstand"/>
      </w:pPr>
    </w:p>
    <w:p w14:paraId="336E2FDB" w14:textId="371AB14A" w:rsidR="002D5023" w:rsidRDefault="002D5023" w:rsidP="002D5023">
      <w:pPr>
        <w:pStyle w:val="Geenafstand"/>
      </w:pPr>
      <w:r>
        <w:t xml:space="preserve">Voor meer informatie over de dichter verwijs ik naar eerdere plaatsingen van  gedichten  van Luuk </w:t>
      </w:r>
      <w:proofErr w:type="spellStart"/>
      <w:r>
        <w:t>Gruwez</w:t>
      </w:r>
      <w:proofErr w:type="spellEnd"/>
      <w:r>
        <w:t xml:space="preserve"> (geb. 1953) in </w:t>
      </w:r>
      <w:hyperlink r:id="rId5" w:history="1">
        <w:r w:rsidRPr="00B865AF">
          <w:rPr>
            <w:rStyle w:val="Hyperlink"/>
          </w:rPr>
          <w:t>2016</w:t>
        </w:r>
      </w:hyperlink>
      <w:r>
        <w:t xml:space="preserve"> en </w:t>
      </w:r>
      <w:hyperlink r:id="rId6" w:history="1">
        <w:r w:rsidRPr="00B865AF">
          <w:rPr>
            <w:rStyle w:val="Hyperlink"/>
          </w:rPr>
          <w:t>2022</w:t>
        </w:r>
      </w:hyperlink>
      <w:r>
        <w:t>.</w:t>
      </w:r>
    </w:p>
    <w:p w14:paraId="252EAC31" w14:textId="77777777" w:rsidR="002D5023" w:rsidRDefault="002D5023" w:rsidP="002D5023">
      <w:pPr>
        <w:pStyle w:val="Geenafstand"/>
      </w:pPr>
      <w:r>
        <w:t xml:space="preserve">Het gedicht van nu is stevig verbonden aan de dood, een van de thema’s zeker van zijn oudere gedichten. Hij publiceert nog geregeld zowel proza als gedichten. </w:t>
      </w:r>
    </w:p>
    <w:p w14:paraId="0A90A028" w14:textId="77777777" w:rsidR="002D5023" w:rsidRDefault="002D5023" w:rsidP="002D5023">
      <w:pPr>
        <w:pStyle w:val="Geenafstand"/>
      </w:pPr>
      <w:r>
        <w:lastRenderedPageBreak/>
        <w:t xml:space="preserve">Hem treft in het algemeen lovende kritiek: “ </w:t>
      </w:r>
      <w:r w:rsidRPr="00E97254">
        <w:t>intrigerend </w:t>
      </w:r>
      <w:r>
        <w:t>“, “</w:t>
      </w:r>
      <w:r w:rsidRPr="00E97254">
        <w:t>ontroerend</w:t>
      </w:r>
      <w:r>
        <w:t>”, “</w:t>
      </w:r>
      <w:r w:rsidRPr="00E97254">
        <w:t>rake verzen</w:t>
      </w:r>
      <w:r>
        <w:t>” zijn enkele voorbeelden die ik uit besprekingen heb opgediept; negatieve oordelen vond ik niet.</w:t>
      </w:r>
    </w:p>
    <w:p w14:paraId="695CD587" w14:textId="77777777" w:rsidR="002D5023" w:rsidRDefault="002D5023" w:rsidP="002D5023">
      <w:pPr>
        <w:pStyle w:val="Geenafstand"/>
      </w:pPr>
      <w:r>
        <w:t xml:space="preserve">Gezien het feit dat ik geen nieuwer werk beschikbaar heb, heb ik weer gekozen voor een gedicht uit een oudere bundel : “Vuile manieren”(1994) uit de afdeling getiteld “Levenslang”. </w:t>
      </w:r>
    </w:p>
    <w:p w14:paraId="7F21EC78" w14:textId="77777777" w:rsidR="008B1A79" w:rsidRDefault="008B1A79" w:rsidP="002D5023">
      <w:pPr>
        <w:pStyle w:val="Geenafstand"/>
      </w:pPr>
    </w:p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023"/>
    <w:rsid w:val="0029705C"/>
    <w:rsid w:val="002D5023"/>
    <w:rsid w:val="005A018F"/>
    <w:rsid w:val="008716AD"/>
    <w:rsid w:val="008B1A79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09927"/>
  <w15:chartTrackingRefBased/>
  <w15:docId w15:val="{7B6EFF89-5C3E-4AB2-A5D5-4EFC3B55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D502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2D502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D502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D502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D502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D502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D502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D502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D502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D502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D50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D50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D50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D502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D502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D502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D502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D502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D502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D50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2D5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D502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50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D502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2D502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D50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2D502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D50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D502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D5023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2D5023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D502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rspoetica.nl/wp-content/uploads/2022/05/WEEK-22-2022-Archief-Gruwez-De-monniken-van-Senanque.docx" TargetMode="External"/><Relationship Id="rId5" Type="http://schemas.openxmlformats.org/officeDocument/2006/relationships/hyperlink" Target="http://www.arspoetica.nl/wordpress/wp-content/uploads/2017/03/WEEK-30-2016-Archief-Gruwez-Tante-in-gesticht-te-W..do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152</Words>
  <Characters>842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2024-04-06T10:17:00Z</dcterms:created>
  <dcterms:modified xsi:type="dcterms:W3CDTF">2024-04-06T10:21:00Z</dcterms:modified>
</cp:coreProperties>
</file>