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E8EE0" w14:textId="09E21B97" w:rsidR="009429EA" w:rsidRDefault="009429EA" w:rsidP="009429EA">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Nijhoff-De Moeder de Vrouw</w:t>
      </w:r>
    </w:p>
    <w:p w14:paraId="6DC323D8" w14:textId="77777777" w:rsidR="009429EA" w:rsidRDefault="009429EA" w:rsidP="009429EA">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724306AF" w14:textId="73D4B2BB" w:rsidR="009429EA" w:rsidRDefault="009429EA" w:rsidP="009429EA">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0</w:t>
      </w:r>
      <w:r>
        <w:rPr>
          <w:rFonts w:ascii="Arial" w:hAnsi="Arial" w:cs="Arial"/>
          <w:kern w:val="0"/>
          <w:sz w:val="20"/>
          <w:szCs w:val="20"/>
          <w14:ligatures w14:val="none"/>
        </w:rPr>
        <w:t>9</w:t>
      </w:r>
      <w:r>
        <w:rPr>
          <w:rFonts w:ascii="Arial" w:hAnsi="Arial" w:cs="Arial"/>
          <w:kern w:val="0"/>
          <w:sz w:val="20"/>
          <w:szCs w:val="20"/>
          <w14:ligatures w14:val="none"/>
        </w:rPr>
        <w:t>- 2024</w:t>
      </w:r>
    </w:p>
    <w:p w14:paraId="563BAC90" w14:textId="77777777" w:rsidR="009429EA" w:rsidRDefault="009429EA" w:rsidP="009429EA">
      <w:pPr>
        <w:spacing w:after="0" w:line="240" w:lineRule="auto"/>
        <w:rPr>
          <w:rFonts w:ascii="Arial" w:hAnsi="Arial" w:cs="Arial"/>
          <w:kern w:val="0"/>
          <w:sz w:val="20"/>
          <w:szCs w:val="20"/>
          <w14:ligatures w14:val="none"/>
        </w:rPr>
      </w:pPr>
    </w:p>
    <w:p w14:paraId="13691D68" w14:textId="77777777" w:rsidR="009429EA" w:rsidRDefault="009429EA" w:rsidP="009429EA">
      <w:pPr>
        <w:spacing w:after="0" w:line="240" w:lineRule="auto"/>
        <w:rPr>
          <w:rFonts w:ascii="Arial" w:hAnsi="Arial" w:cs="Arial"/>
          <w:kern w:val="0"/>
          <w:sz w:val="20"/>
          <w:szCs w:val="20"/>
          <w14:ligatures w14:val="none"/>
        </w:rPr>
      </w:pPr>
    </w:p>
    <w:p w14:paraId="2437C7BA" w14:textId="77777777" w:rsidR="009429EA" w:rsidRDefault="009429EA" w:rsidP="009429EA">
      <w:pPr>
        <w:spacing w:after="0" w:line="240" w:lineRule="auto"/>
        <w:rPr>
          <w:rFonts w:ascii="Arial" w:hAnsi="Arial" w:cs="Arial"/>
          <w:kern w:val="0"/>
          <w:sz w:val="20"/>
          <w:szCs w:val="20"/>
          <w14:ligatures w14:val="none"/>
        </w:rPr>
      </w:pPr>
    </w:p>
    <w:p w14:paraId="15FDDC67" w14:textId="724970FB" w:rsidR="009429EA" w:rsidRDefault="009429EA" w:rsidP="009429EA">
      <w:pPr>
        <w:spacing w:after="0" w:line="240" w:lineRule="auto"/>
        <w:rPr>
          <w:rFonts w:ascii="Arial" w:hAnsi="Arial" w:cs="Arial"/>
          <w:kern w:val="0"/>
          <w:sz w:val="20"/>
          <w:szCs w:val="20"/>
          <w14:ligatures w14:val="none"/>
        </w:rPr>
      </w:pPr>
      <w:r>
        <w:rPr>
          <w:noProof/>
        </w:rPr>
        <w:drawing>
          <wp:inline distT="0" distB="0" distL="0" distR="0" wp14:anchorId="7E798A56" wp14:editId="62C2771F">
            <wp:extent cx="3252084" cy="6137910"/>
            <wp:effectExtent l="0" t="0" r="5715" b="0"/>
            <wp:docPr id="125856157" name="Afbeelding 1" descr="Afbeelding met tekst, brief, papier, handschrif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6157" name="Afbeelding 1" descr="Afbeelding met tekst, brief, papier, handschrif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7245" cy="6185398"/>
                    </a:xfrm>
                    <a:prstGeom prst="rect">
                      <a:avLst/>
                    </a:prstGeom>
                    <a:noFill/>
                    <a:ln>
                      <a:noFill/>
                    </a:ln>
                  </pic:spPr>
                </pic:pic>
              </a:graphicData>
            </a:graphic>
          </wp:inline>
        </w:drawing>
      </w:r>
    </w:p>
    <w:p w14:paraId="78EE6DCB" w14:textId="77777777" w:rsidR="009429EA" w:rsidRDefault="009429EA" w:rsidP="009429EA">
      <w:pPr>
        <w:spacing w:after="0" w:line="240" w:lineRule="auto"/>
        <w:rPr>
          <w:rFonts w:ascii="Arial" w:hAnsi="Arial" w:cs="Arial"/>
          <w:kern w:val="0"/>
          <w:sz w:val="20"/>
          <w:szCs w:val="20"/>
          <w14:ligatures w14:val="none"/>
        </w:rPr>
      </w:pPr>
    </w:p>
    <w:p w14:paraId="39C4C1BF" w14:textId="77777777" w:rsidR="009429EA" w:rsidRDefault="009429EA" w:rsidP="009429EA">
      <w:pPr>
        <w:spacing w:after="0" w:line="240" w:lineRule="auto"/>
        <w:rPr>
          <w:rFonts w:ascii="Arial" w:hAnsi="Arial" w:cs="Arial"/>
          <w:kern w:val="0"/>
          <w:sz w:val="20"/>
          <w:szCs w:val="20"/>
          <w14:ligatures w14:val="none"/>
        </w:rPr>
      </w:pPr>
    </w:p>
    <w:p w14:paraId="39A36330" w14:textId="28615AFA" w:rsidR="009429EA" w:rsidRDefault="009429EA" w:rsidP="009429EA">
      <w:pPr>
        <w:spacing w:after="0" w:line="240" w:lineRule="auto"/>
        <w:rPr>
          <w:rFonts w:ascii="Arial" w:hAnsi="Arial" w:cs="Arial"/>
          <w:kern w:val="0"/>
          <w:sz w:val="20"/>
          <w:szCs w:val="20"/>
          <w14:ligatures w14:val="none"/>
        </w:rPr>
      </w:pPr>
    </w:p>
    <w:p w14:paraId="0FE9B9AA" w14:textId="77777777" w:rsidR="009429EA" w:rsidRDefault="009429EA" w:rsidP="009429EA">
      <w:pPr>
        <w:pStyle w:val="Geenafstand"/>
      </w:pPr>
      <w:r>
        <w:t>De dichter van deze week was en is een klassiek dichter.  Hij was een vernieuwer die de dichtkunst door vorm en inhoud dichterbij bracht.</w:t>
      </w:r>
    </w:p>
    <w:p w14:paraId="148470D9" w14:textId="77777777" w:rsidR="009429EA" w:rsidRDefault="009429EA" w:rsidP="009429EA">
      <w:pPr>
        <w:pStyle w:val="Geenafstand"/>
      </w:pPr>
      <w:r>
        <w:t>Veel gedichten van Martinus Nijhoff (1894-1953) vinden ook vandaag nog een brede kring van lezers en bewonderaars. Hier was hij eerder aanwezig (</w:t>
      </w:r>
      <w:hyperlink r:id="rId7" w:history="1">
        <w:r w:rsidRPr="00116023">
          <w:rPr>
            <w:rStyle w:val="Hyperlink"/>
          </w:rPr>
          <w:t>14-2013</w:t>
        </w:r>
      </w:hyperlink>
      <w:r>
        <w:t xml:space="preserve">, </w:t>
      </w:r>
      <w:hyperlink r:id="rId8" w:history="1">
        <w:r w:rsidRPr="00116023">
          <w:rPr>
            <w:rStyle w:val="Hyperlink"/>
          </w:rPr>
          <w:t>40-2015</w:t>
        </w:r>
      </w:hyperlink>
      <w:r>
        <w:t xml:space="preserve">, </w:t>
      </w:r>
      <w:hyperlink r:id="rId9" w:history="1">
        <w:r w:rsidRPr="00116023">
          <w:rPr>
            <w:rStyle w:val="Hyperlink"/>
          </w:rPr>
          <w:t>20-2017</w:t>
        </w:r>
      </w:hyperlink>
      <w:r>
        <w:t xml:space="preserve"> en </w:t>
      </w:r>
      <w:hyperlink r:id="rId10" w:history="1">
        <w:r w:rsidRPr="00520593">
          <w:rPr>
            <w:rStyle w:val="Hyperlink"/>
          </w:rPr>
          <w:t>17-2019</w:t>
        </w:r>
      </w:hyperlink>
      <w:r>
        <w:t xml:space="preserve">) o.a. met enkele van zijn  bekendste gedichten. </w:t>
      </w:r>
    </w:p>
    <w:p w14:paraId="37E9F040" w14:textId="77777777" w:rsidR="009429EA" w:rsidRDefault="009429EA" w:rsidP="009429EA">
      <w:pPr>
        <w:pStyle w:val="Geenafstand"/>
      </w:pPr>
      <w:r>
        <w:lastRenderedPageBreak/>
        <w:t>Ook nu weer een veel aangehaald gedicht. Het werd voor het eerst gebundeld in “Nieuwe Gedichten”(1934). Volgens de uitgave van zijn gedichten</w:t>
      </w:r>
      <w:r>
        <w:rPr>
          <w:rStyle w:val="Voetnootmarkering"/>
        </w:rPr>
        <w:footnoteReference w:id="1"/>
      </w:r>
      <w:r>
        <w:t xml:space="preserve"> is het mogelijk ontstaan naar aanleiding van een verhaal dat een goede vriend aan de dichter vertelde. Eerstgenoemde noemde aan Nijhoff twee wandelingen : tijdens de eerste, bij de brug waarvan in het gedicht sprake is, hoort hij een vrouw aan boord van een schip psalmen zingen, bij de tweede, op een andere plek, ziet de vriend aan boord van een schip een vrouw die sprekend op zijn moeder lijkt.  </w:t>
      </w:r>
    </w:p>
    <w:p w14:paraId="24B2A2AA" w14:textId="77777777" w:rsidR="009429EA" w:rsidRDefault="009429EA" w:rsidP="009429EA">
      <w:pPr>
        <w:pStyle w:val="Geenafstand"/>
        <w:rPr>
          <w:rFonts w:ascii="Arial" w:hAnsi="Arial" w:cs="Arial"/>
          <w:color w:val="202122"/>
          <w:sz w:val="21"/>
          <w:szCs w:val="21"/>
          <w:shd w:val="clear" w:color="auto" w:fill="FFFFFF"/>
        </w:rPr>
      </w:pPr>
      <w:r>
        <w:t>De brug waarvan sprake is, lag bij (</w:t>
      </w:r>
      <w:proofErr w:type="spellStart"/>
      <w:r>
        <w:t>Zalt</w:t>
      </w:r>
      <w:proofErr w:type="spellEnd"/>
      <w:r>
        <w:t>)bommel en was in 1933 geopend. In 1996</w:t>
      </w:r>
      <w:r w:rsidRPr="009E002D">
        <w:rPr>
          <w:rFonts w:ascii="Arial" w:hAnsi="Arial" w:cs="Arial"/>
          <w:color w:val="202122"/>
          <w:sz w:val="21"/>
          <w:szCs w:val="21"/>
          <w:shd w:val="clear" w:color="auto" w:fill="FFFFFF"/>
        </w:rPr>
        <w:t> </w:t>
      </w:r>
      <w:r>
        <w:rPr>
          <w:rFonts w:ascii="Arial" w:hAnsi="Arial" w:cs="Arial"/>
          <w:color w:val="202122"/>
          <w:sz w:val="21"/>
          <w:szCs w:val="21"/>
          <w:shd w:val="clear" w:color="auto" w:fill="FFFFFF"/>
        </w:rPr>
        <w:t xml:space="preserve">werd de nieuwe brug </w:t>
      </w:r>
      <w:r w:rsidRPr="009E002D">
        <w:rPr>
          <w:rFonts w:ascii="Arial" w:hAnsi="Arial" w:cs="Arial"/>
          <w:color w:val="202122"/>
          <w:sz w:val="21"/>
          <w:szCs w:val="21"/>
          <w:shd w:val="clear" w:color="auto" w:fill="FFFFFF"/>
        </w:rPr>
        <w:t>geopend</w:t>
      </w:r>
      <w:r>
        <w:rPr>
          <w:rFonts w:ascii="Arial" w:hAnsi="Arial" w:cs="Arial"/>
          <w:color w:val="202122"/>
          <w:sz w:val="21"/>
          <w:szCs w:val="21"/>
          <w:shd w:val="clear" w:color="auto" w:fill="FFFFFF"/>
        </w:rPr>
        <w:t xml:space="preserve"> die de naam van de dichter kreeg. De oude werd in 2007 gesloopt.</w:t>
      </w:r>
    </w:p>
    <w:p w14:paraId="74171E4F" w14:textId="77777777" w:rsidR="009429EA" w:rsidRDefault="009429EA" w:rsidP="009429EA">
      <w:pPr>
        <w:pStyle w:val="Geenafstand"/>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Een uitgebreide bespreking van het gedicht vind men </w:t>
      </w:r>
      <w:hyperlink r:id="rId11" w:history="1">
        <w:r w:rsidRPr="00405E34">
          <w:rPr>
            <w:rStyle w:val="Hyperlink"/>
            <w:rFonts w:ascii="Arial" w:hAnsi="Arial" w:cs="Arial"/>
            <w:sz w:val="21"/>
            <w:szCs w:val="21"/>
            <w:shd w:val="clear" w:color="auto" w:fill="FFFFFF"/>
          </w:rPr>
          <w:t>hier</w:t>
        </w:r>
      </w:hyperlink>
      <w:r>
        <w:rPr>
          <w:rFonts w:ascii="Arial" w:hAnsi="Arial" w:cs="Arial"/>
          <w:color w:val="202122"/>
          <w:sz w:val="21"/>
          <w:szCs w:val="21"/>
          <w:shd w:val="clear" w:color="auto" w:fill="FFFFFF"/>
        </w:rPr>
        <w:t xml:space="preserve">. </w:t>
      </w:r>
    </w:p>
    <w:p w14:paraId="35F2B2A3" w14:textId="77777777" w:rsidR="009429EA" w:rsidRDefault="009429EA" w:rsidP="009429EA">
      <w:pPr>
        <w:pStyle w:val="Geenafstand"/>
      </w:pPr>
      <w:r>
        <w:rPr>
          <w:rFonts w:ascii="Arial" w:hAnsi="Arial" w:cs="Arial"/>
          <w:color w:val="202122"/>
          <w:sz w:val="21"/>
          <w:szCs w:val="21"/>
          <w:shd w:val="clear" w:color="auto" w:fill="FFFFFF"/>
        </w:rPr>
        <w:t>Hier is de tekst weergegeven uit “Verzameld werk” deel I (1954)</w:t>
      </w:r>
      <w:r>
        <w:rPr>
          <w:rStyle w:val="Voetnootmarkering"/>
          <w:rFonts w:ascii="Arial" w:hAnsi="Arial" w:cs="Arial"/>
          <w:color w:val="202122"/>
          <w:sz w:val="21"/>
          <w:szCs w:val="21"/>
          <w:shd w:val="clear" w:color="auto" w:fill="FFFFFF"/>
        </w:rPr>
        <w:footnoteReference w:id="2"/>
      </w:r>
      <w:r>
        <w:rPr>
          <w:rFonts w:ascii="Arial" w:hAnsi="Arial" w:cs="Arial"/>
          <w:color w:val="202122"/>
          <w:sz w:val="21"/>
          <w:szCs w:val="21"/>
          <w:shd w:val="clear" w:color="auto" w:fill="FFFFFF"/>
        </w:rPr>
        <w:t>.</w:t>
      </w:r>
    </w:p>
    <w:p w14:paraId="2BB5B536" w14:textId="77777777" w:rsidR="009429EA" w:rsidRDefault="009429EA" w:rsidP="009429EA">
      <w:pPr>
        <w:spacing w:after="0" w:line="240" w:lineRule="auto"/>
        <w:rPr>
          <w:rFonts w:ascii="Arial" w:hAnsi="Arial" w:cs="Arial"/>
          <w:kern w:val="0"/>
          <w:sz w:val="20"/>
          <w:szCs w:val="20"/>
          <w14:ligatures w14:val="none"/>
        </w:rPr>
      </w:pPr>
    </w:p>
    <w:p w14:paraId="61D46A11" w14:textId="77777777" w:rsidR="009429EA" w:rsidRDefault="009429EA" w:rsidP="009429EA">
      <w:pPr>
        <w:rPr>
          <w:rFonts w:ascii="Arial" w:hAnsi="Arial" w:cs="Arial"/>
          <w:kern w:val="0"/>
          <w:sz w:val="20"/>
          <w:szCs w:val="20"/>
          <w14:ligatures w14:val="none"/>
        </w:rPr>
      </w:pPr>
    </w:p>
    <w:p w14:paraId="5C1B226E" w14:textId="77777777"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BAEF5" w14:textId="77777777" w:rsidR="009429EA" w:rsidRDefault="009429EA" w:rsidP="009429EA">
      <w:pPr>
        <w:spacing w:after="0" w:line="240" w:lineRule="auto"/>
      </w:pPr>
      <w:r>
        <w:separator/>
      </w:r>
    </w:p>
  </w:endnote>
  <w:endnote w:type="continuationSeparator" w:id="0">
    <w:p w14:paraId="13FA99C4" w14:textId="77777777" w:rsidR="009429EA" w:rsidRDefault="009429EA" w:rsidP="0094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F1E0" w14:textId="77777777" w:rsidR="009429EA" w:rsidRDefault="009429EA" w:rsidP="009429EA">
      <w:pPr>
        <w:spacing w:after="0" w:line="240" w:lineRule="auto"/>
      </w:pPr>
      <w:r>
        <w:separator/>
      </w:r>
    </w:p>
  </w:footnote>
  <w:footnote w:type="continuationSeparator" w:id="0">
    <w:p w14:paraId="156FC20F" w14:textId="77777777" w:rsidR="009429EA" w:rsidRDefault="009429EA" w:rsidP="009429EA">
      <w:pPr>
        <w:spacing w:after="0" w:line="240" w:lineRule="auto"/>
      </w:pPr>
      <w:r>
        <w:continuationSeparator/>
      </w:r>
    </w:p>
  </w:footnote>
  <w:footnote w:id="1">
    <w:p w14:paraId="3ABBED75" w14:textId="77777777" w:rsidR="009429EA" w:rsidRDefault="009429EA" w:rsidP="009429EA">
      <w:pPr>
        <w:pStyle w:val="Voetnoottekst"/>
      </w:pPr>
      <w:r>
        <w:rPr>
          <w:rStyle w:val="Voetnootmarkering"/>
        </w:rPr>
        <w:footnoteRef/>
      </w:r>
      <w:r>
        <w:t xml:space="preserve"> Historisch-kritische uitgave deel 3, 1993 blz. 394-395. Hier wordt ook een andere ontstaansmogelijkheid genoemd.</w:t>
      </w:r>
    </w:p>
  </w:footnote>
  <w:footnote w:id="2">
    <w:p w14:paraId="56917DF7" w14:textId="77777777" w:rsidR="009429EA" w:rsidRDefault="009429EA" w:rsidP="009429EA">
      <w:pPr>
        <w:pStyle w:val="Voetnoottekst"/>
      </w:pPr>
      <w:r>
        <w:rPr>
          <w:rStyle w:val="Voetnootmarkering"/>
        </w:rPr>
        <w:footnoteRef/>
      </w:r>
      <w:r>
        <w:t xml:space="preserve"> In de eerste uitgave is nog de “oude” spelling gebruikt.(bv. “</w:t>
      </w:r>
      <w:proofErr w:type="spellStart"/>
      <w:r>
        <w:t>ooren</w:t>
      </w:r>
      <w:proofErr w:type="spellEnd"/>
      <w:r>
        <w:t>”  in plaats van  “oren”, regel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EA"/>
    <w:rsid w:val="0029705C"/>
    <w:rsid w:val="005A018F"/>
    <w:rsid w:val="008716AD"/>
    <w:rsid w:val="008B1A79"/>
    <w:rsid w:val="009429EA"/>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3279"/>
  <w15:chartTrackingRefBased/>
  <w15:docId w15:val="{68D190DB-83BA-40A7-BF4E-C47ACE20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29EA"/>
  </w:style>
  <w:style w:type="paragraph" w:styleId="Kop1">
    <w:name w:val="heading 1"/>
    <w:basedOn w:val="Standaard"/>
    <w:next w:val="Standaard"/>
    <w:link w:val="Kop1Char"/>
    <w:uiPriority w:val="9"/>
    <w:qFormat/>
    <w:rsid w:val="00942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2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29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29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29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29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29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29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29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29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29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29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29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29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29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29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29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29EA"/>
    <w:rPr>
      <w:rFonts w:eastAsiaTheme="majorEastAsia" w:cstheme="majorBidi"/>
      <w:color w:val="272727" w:themeColor="text1" w:themeTint="D8"/>
    </w:rPr>
  </w:style>
  <w:style w:type="paragraph" w:styleId="Titel">
    <w:name w:val="Title"/>
    <w:basedOn w:val="Standaard"/>
    <w:next w:val="Standaard"/>
    <w:link w:val="TitelChar"/>
    <w:uiPriority w:val="10"/>
    <w:qFormat/>
    <w:rsid w:val="00942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29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29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29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29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29EA"/>
    <w:rPr>
      <w:i/>
      <w:iCs/>
      <w:color w:val="404040" w:themeColor="text1" w:themeTint="BF"/>
    </w:rPr>
  </w:style>
  <w:style w:type="paragraph" w:styleId="Lijstalinea">
    <w:name w:val="List Paragraph"/>
    <w:basedOn w:val="Standaard"/>
    <w:uiPriority w:val="34"/>
    <w:qFormat/>
    <w:rsid w:val="009429EA"/>
    <w:pPr>
      <w:ind w:left="720"/>
      <w:contextualSpacing/>
    </w:pPr>
  </w:style>
  <w:style w:type="character" w:styleId="Intensievebenadrukking">
    <w:name w:val="Intense Emphasis"/>
    <w:basedOn w:val="Standaardalinea-lettertype"/>
    <w:uiPriority w:val="21"/>
    <w:qFormat/>
    <w:rsid w:val="009429EA"/>
    <w:rPr>
      <w:i/>
      <w:iCs/>
      <w:color w:val="0F4761" w:themeColor="accent1" w:themeShade="BF"/>
    </w:rPr>
  </w:style>
  <w:style w:type="paragraph" w:styleId="Duidelijkcitaat">
    <w:name w:val="Intense Quote"/>
    <w:basedOn w:val="Standaard"/>
    <w:next w:val="Standaard"/>
    <w:link w:val="DuidelijkcitaatChar"/>
    <w:uiPriority w:val="30"/>
    <w:qFormat/>
    <w:rsid w:val="00942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29EA"/>
    <w:rPr>
      <w:i/>
      <w:iCs/>
      <w:color w:val="0F4761" w:themeColor="accent1" w:themeShade="BF"/>
    </w:rPr>
  </w:style>
  <w:style w:type="character" w:styleId="Intensieveverwijzing">
    <w:name w:val="Intense Reference"/>
    <w:basedOn w:val="Standaardalinea-lettertype"/>
    <w:uiPriority w:val="32"/>
    <w:qFormat/>
    <w:rsid w:val="009429EA"/>
    <w:rPr>
      <w:b/>
      <w:bCs/>
      <w:smallCaps/>
      <w:color w:val="0F4761" w:themeColor="accent1" w:themeShade="BF"/>
      <w:spacing w:val="5"/>
    </w:rPr>
  </w:style>
  <w:style w:type="paragraph" w:styleId="Geenafstand">
    <w:name w:val="No Spacing"/>
    <w:uiPriority w:val="1"/>
    <w:qFormat/>
    <w:rsid w:val="009429EA"/>
    <w:pPr>
      <w:spacing w:after="0" w:line="240" w:lineRule="auto"/>
    </w:pPr>
  </w:style>
  <w:style w:type="character" w:styleId="Hyperlink">
    <w:name w:val="Hyperlink"/>
    <w:basedOn w:val="Standaardalinea-lettertype"/>
    <w:uiPriority w:val="99"/>
    <w:unhideWhenUsed/>
    <w:rsid w:val="009429EA"/>
    <w:rPr>
      <w:color w:val="467886" w:themeColor="hyperlink"/>
      <w:u w:val="single"/>
    </w:rPr>
  </w:style>
  <w:style w:type="paragraph" w:styleId="Voetnoottekst">
    <w:name w:val="footnote text"/>
    <w:basedOn w:val="Standaard"/>
    <w:link w:val="VoetnoottekstChar"/>
    <w:uiPriority w:val="99"/>
    <w:semiHidden/>
    <w:unhideWhenUsed/>
    <w:rsid w:val="009429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29EA"/>
    <w:rPr>
      <w:sz w:val="20"/>
      <w:szCs w:val="20"/>
    </w:rPr>
  </w:style>
  <w:style w:type="character" w:styleId="Voetnootmarkering">
    <w:name w:val="footnote reference"/>
    <w:basedOn w:val="Standaardalinea-lettertype"/>
    <w:uiPriority w:val="99"/>
    <w:semiHidden/>
    <w:unhideWhenUsed/>
    <w:rsid w:val="00942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40-2015-Archief-Nijhoff-Het-lied-van-de-dwaze-bijen.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spoetica.nl/wordpress/wp-content/uploads/2017/03/WEEK-14-2013-Archief-Nijhoff-Over-de-duinen.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dbnl.org/tekst/_taa008196801_01/_taa008196801_01_0111.php" TargetMode="External"/><Relationship Id="rId5" Type="http://schemas.openxmlformats.org/officeDocument/2006/relationships/endnotes" Target="endnotes.xml"/><Relationship Id="rId10" Type="http://schemas.openxmlformats.org/officeDocument/2006/relationships/hyperlink" Target="https://www.arspoetica.nl/wp-content/uploads/2019/04/WEEK-17-2019-Archief-Nijhoff-De-soldaat-die-Jezus-kruisigde.docx" TargetMode="External"/><Relationship Id="rId4" Type="http://schemas.openxmlformats.org/officeDocument/2006/relationships/footnotes" Target="footnotes.xml"/><Relationship Id="rId9" Type="http://schemas.openxmlformats.org/officeDocument/2006/relationships/hyperlink" Target="http://www.arspoetica.nl/wordpress/wp-content/uploads/2017/03/WEEK-20-2017-Archief-Nijhoff-Het-souper.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290</Words>
  <Characters>1596</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2024-02-24T12:19:00Z</dcterms:created>
  <dcterms:modified xsi:type="dcterms:W3CDTF">2024-02-24T12:30:00Z</dcterms:modified>
</cp:coreProperties>
</file>