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CF538" w14:textId="01C73CE8" w:rsidR="00FE06B4" w:rsidRDefault="00FE06B4" w:rsidP="00FE06B4">
      <w:pPr>
        <w:spacing w:after="0" w:line="240" w:lineRule="auto"/>
        <w:rPr>
          <w:rFonts w:ascii="Arial" w:hAnsi="Arial" w:cs="Arial"/>
          <w:b/>
          <w:kern w:val="0"/>
          <w:sz w:val="20"/>
          <w:szCs w:val="20"/>
          <w14:ligatures w14:val="none"/>
        </w:rPr>
      </w:pPr>
      <w:r>
        <w:rPr>
          <w:rFonts w:ascii="Arial" w:hAnsi="Arial" w:cs="Arial"/>
          <w:b/>
          <w:color w:val="000000"/>
          <w:kern w:val="0"/>
          <w:sz w:val="32"/>
          <w:szCs w:val="32"/>
          <w:u w:val="single"/>
          <w:shd w:val="clear" w:color="auto" w:fill="FFFFFF"/>
          <w14:ligatures w14:val="none"/>
        </w:rPr>
        <w:t>Komrij-Van de seconde die een eeuw wil zijn</w:t>
      </w:r>
    </w:p>
    <w:p w14:paraId="7BC84805" w14:textId="77777777" w:rsidR="00FE06B4" w:rsidRDefault="00FE06B4" w:rsidP="00FE06B4">
      <w:pPr>
        <w:spacing w:after="0" w:line="240" w:lineRule="auto"/>
        <w:rPr>
          <w:rFonts w:ascii="Arial" w:hAnsi="Arial" w:cs="Arial"/>
          <w:kern w:val="0"/>
          <w:sz w:val="20"/>
          <w:szCs w:val="20"/>
          <w14:ligatures w14:val="none"/>
        </w:rPr>
      </w:pPr>
      <w:r>
        <w:rPr>
          <w:rFonts w:ascii="Arial" w:hAnsi="Arial" w:cs="Arial"/>
          <w:kern w:val="0"/>
          <w:sz w:val="20"/>
          <w:szCs w:val="20"/>
          <w14:ligatures w14:val="none"/>
        </w:rPr>
        <w:t xml:space="preserve">Gedicht van de Week </w:t>
      </w:r>
    </w:p>
    <w:p w14:paraId="4D7FF08F" w14:textId="494D69D2" w:rsidR="00FE06B4" w:rsidRDefault="00FE06B4" w:rsidP="00FE06B4">
      <w:pPr>
        <w:spacing w:after="0" w:line="240" w:lineRule="auto"/>
        <w:rPr>
          <w:rFonts w:ascii="Arial" w:hAnsi="Arial" w:cs="Arial"/>
          <w:kern w:val="0"/>
          <w:sz w:val="20"/>
          <w:szCs w:val="20"/>
          <w14:ligatures w14:val="none"/>
        </w:rPr>
      </w:pPr>
      <w:r>
        <w:rPr>
          <w:rFonts w:ascii="Arial" w:hAnsi="Arial" w:cs="Arial"/>
          <w:kern w:val="0"/>
          <w:sz w:val="20"/>
          <w:szCs w:val="20"/>
          <w14:ligatures w14:val="none"/>
        </w:rPr>
        <w:t>week 0</w:t>
      </w:r>
      <w:r>
        <w:rPr>
          <w:rFonts w:ascii="Arial" w:hAnsi="Arial" w:cs="Arial"/>
          <w:kern w:val="0"/>
          <w:sz w:val="20"/>
          <w:szCs w:val="20"/>
          <w14:ligatures w14:val="none"/>
        </w:rPr>
        <w:t>2</w:t>
      </w:r>
      <w:r>
        <w:rPr>
          <w:rFonts w:ascii="Arial" w:hAnsi="Arial" w:cs="Arial"/>
          <w:kern w:val="0"/>
          <w:sz w:val="20"/>
          <w:szCs w:val="20"/>
          <w14:ligatures w14:val="none"/>
        </w:rPr>
        <w:t>- 2024</w:t>
      </w:r>
    </w:p>
    <w:p w14:paraId="1AC091DC" w14:textId="77777777" w:rsidR="00FE06B4" w:rsidRDefault="00FE06B4" w:rsidP="00FE06B4">
      <w:pPr>
        <w:spacing w:after="0" w:line="240" w:lineRule="auto"/>
        <w:rPr>
          <w:rFonts w:ascii="Arial" w:hAnsi="Arial" w:cs="Arial"/>
          <w:kern w:val="0"/>
          <w:sz w:val="20"/>
          <w:szCs w:val="20"/>
          <w14:ligatures w14:val="none"/>
        </w:rPr>
      </w:pPr>
    </w:p>
    <w:p w14:paraId="6E91AA04" w14:textId="77777777" w:rsidR="00FE06B4" w:rsidRDefault="00FE06B4" w:rsidP="00FE06B4">
      <w:pPr>
        <w:spacing w:after="0" w:line="240" w:lineRule="auto"/>
        <w:rPr>
          <w:noProof/>
        </w:rPr>
      </w:pPr>
    </w:p>
    <w:p w14:paraId="1F5C5B52" w14:textId="07FC212F" w:rsidR="00FE06B4" w:rsidRDefault="00FE06B4" w:rsidP="00FE06B4">
      <w:pPr>
        <w:spacing w:after="0" w:line="240" w:lineRule="auto"/>
        <w:rPr>
          <w:rFonts w:ascii="Arial" w:hAnsi="Arial" w:cs="Arial"/>
          <w:kern w:val="0"/>
          <w:sz w:val="20"/>
          <w:szCs w:val="20"/>
          <w14:ligatures w14:val="none"/>
        </w:rPr>
      </w:pPr>
      <w:r>
        <w:rPr>
          <w:noProof/>
        </w:rPr>
        <w:drawing>
          <wp:inline distT="0" distB="0" distL="0" distR="0" wp14:anchorId="4CCDC9C2" wp14:editId="00EB884B">
            <wp:extent cx="3253740" cy="3276600"/>
            <wp:effectExtent l="0" t="0" r="3810" b="0"/>
            <wp:docPr id="590283326" name="Afbeelding 1" descr="Afbeelding met tekst, brief, papier, in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283326" name="Afbeelding 1" descr="Afbeelding met tekst, brief, papier, inkt&#10;&#10;Automatisch gegenereerde beschrijvi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71" t="1226" r="-1171" b="47036"/>
                    <a:stretch/>
                  </pic:blipFill>
                  <pic:spPr bwMode="auto">
                    <a:xfrm>
                      <a:off x="0" y="0"/>
                      <a:ext cx="3253740" cy="3276600"/>
                    </a:xfrm>
                    <a:prstGeom prst="rect">
                      <a:avLst/>
                    </a:prstGeom>
                    <a:noFill/>
                    <a:ln>
                      <a:noFill/>
                    </a:ln>
                    <a:extLst>
                      <a:ext uri="{53640926-AAD7-44D8-BBD7-CCE9431645EC}">
                        <a14:shadowObscured xmlns:a14="http://schemas.microsoft.com/office/drawing/2010/main"/>
                      </a:ext>
                    </a:extLst>
                  </pic:spPr>
                </pic:pic>
              </a:graphicData>
            </a:graphic>
          </wp:inline>
        </w:drawing>
      </w:r>
    </w:p>
    <w:p w14:paraId="1C713E17" w14:textId="77777777" w:rsidR="00FE06B4" w:rsidRDefault="00FE06B4" w:rsidP="00FE06B4">
      <w:pPr>
        <w:pStyle w:val="Geenafstand"/>
      </w:pPr>
    </w:p>
    <w:p w14:paraId="0B6AEBB0" w14:textId="77777777" w:rsidR="00FE06B4" w:rsidRDefault="00FE06B4" w:rsidP="00FE06B4">
      <w:pPr>
        <w:pStyle w:val="Geenafstand"/>
      </w:pPr>
    </w:p>
    <w:p w14:paraId="7F7E2A97" w14:textId="77777777" w:rsidR="00FE06B4" w:rsidRDefault="00FE06B4" w:rsidP="00FE06B4">
      <w:pPr>
        <w:pStyle w:val="Geenafstand"/>
      </w:pPr>
    </w:p>
    <w:p w14:paraId="57B23447" w14:textId="77777777" w:rsidR="00FE06B4" w:rsidRDefault="00FE06B4" w:rsidP="00FE06B4">
      <w:pPr>
        <w:pStyle w:val="Geenafstand"/>
      </w:pPr>
    </w:p>
    <w:p w14:paraId="2A250C03" w14:textId="77777777" w:rsidR="00FE06B4" w:rsidRDefault="00FE06B4" w:rsidP="00FE06B4">
      <w:pPr>
        <w:pStyle w:val="Geenafstand"/>
      </w:pPr>
    </w:p>
    <w:p w14:paraId="4A6844DA" w14:textId="77777777" w:rsidR="00FE06B4" w:rsidRDefault="00FE06B4" w:rsidP="00FE06B4">
      <w:pPr>
        <w:pStyle w:val="Geenafstand"/>
      </w:pPr>
    </w:p>
    <w:p w14:paraId="62B9AF9A" w14:textId="6A4A95F8" w:rsidR="00FE06B4" w:rsidRDefault="00FE06B4" w:rsidP="00FE06B4">
      <w:pPr>
        <w:pStyle w:val="Geenafstand"/>
      </w:pPr>
      <w:r>
        <w:t>Het gedicht van de week is van de hand van een dichter die al driemaal hier te lezen was.</w:t>
      </w:r>
    </w:p>
    <w:p w14:paraId="08928822" w14:textId="77777777" w:rsidR="00FE06B4" w:rsidRDefault="00FE06B4" w:rsidP="00FE06B4">
      <w:pPr>
        <w:pStyle w:val="Geenafstand"/>
      </w:pPr>
      <w:r>
        <w:t>Deze gedichten (</w:t>
      </w:r>
      <w:hyperlink r:id="rId7" w:history="1">
        <w:r w:rsidRPr="00910276">
          <w:rPr>
            <w:rStyle w:val="Hyperlink"/>
          </w:rPr>
          <w:t>15-2014</w:t>
        </w:r>
      </w:hyperlink>
      <w:r>
        <w:t xml:space="preserve">, </w:t>
      </w:r>
      <w:hyperlink r:id="rId8" w:history="1">
        <w:r w:rsidRPr="00977186">
          <w:rPr>
            <w:rStyle w:val="Hyperlink"/>
          </w:rPr>
          <w:t>25-2018</w:t>
        </w:r>
      </w:hyperlink>
      <w:r>
        <w:t xml:space="preserve"> en </w:t>
      </w:r>
      <w:hyperlink r:id="rId9" w:history="1">
        <w:r w:rsidRPr="00977186">
          <w:rPr>
            <w:rStyle w:val="Hyperlink"/>
          </w:rPr>
          <w:t>09-2021</w:t>
        </w:r>
      </w:hyperlink>
      <w:r>
        <w:t xml:space="preserve">) gaven al een indruk van de veelzijdigheid van Gerit Komrij (1944-2012). </w:t>
      </w:r>
    </w:p>
    <w:p w14:paraId="787D2404" w14:textId="77777777" w:rsidR="00FE06B4" w:rsidRDefault="00FE06B4" w:rsidP="00FE06B4">
      <w:pPr>
        <w:pStyle w:val="Geenafstand"/>
      </w:pPr>
      <w:r>
        <w:t>Dit gedicht voegt daaraan nog toe de verwijzing naar de werkelijkheid zoals wij die kennen en de bedrieglijkheid ervan, hoewel volgens sommigen Komrij de symbolistische en metafysische aspecten van poëzie verwerpt.</w:t>
      </w:r>
      <w:r>
        <w:rPr>
          <w:rStyle w:val="Voetnootmarkering"/>
        </w:rPr>
        <w:footnoteReference w:id="1"/>
      </w:r>
      <w:r>
        <w:t xml:space="preserve"> </w:t>
      </w:r>
    </w:p>
    <w:p w14:paraId="73DB98F9" w14:textId="77777777" w:rsidR="00FE06B4" w:rsidRDefault="00FE06B4" w:rsidP="00FE06B4">
      <w:pPr>
        <w:pStyle w:val="Geenafstand"/>
      </w:pPr>
      <w:r>
        <w:t>Het gedicht</w:t>
      </w:r>
      <w:r>
        <w:rPr>
          <w:rStyle w:val="Voetnootmarkering"/>
        </w:rPr>
        <w:footnoteReference w:id="2"/>
      </w:r>
      <w:r>
        <w:t xml:space="preserve"> verwoordt die verwijzing aan de hand van het juist begonnen jaar dat al snel weer in oude patronen terugkeert: zo gaat het met de goede voornemens, vermorzeld in de tredmolen van de </w:t>
      </w:r>
      <w:proofErr w:type="spellStart"/>
      <w:r>
        <w:t>dagelijksheid</w:t>
      </w:r>
      <w:proofErr w:type="spellEnd"/>
      <w:r>
        <w:t>.  Is de opvatting van de dichter die van de lezer of schrijver van deze regels?</w:t>
      </w:r>
    </w:p>
    <w:p w14:paraId="4A887B79" w14:textId="77777777" w:rsidR="00FE06B4" w:rsidRDefault="00FE06B4" w:rsidP="00FE06B4">
      <w:pPr>
        <w:pStyle w:val="Geenafstand"/>
      </w:pPr>
      <w:r>
        <w:t>Hopelijk blijven we in  dit jaar goede voornemens maken en uitvoeren.</w:t>
      </w:r>
    </w:p>
    <w:p w14:paraId="63E8BC68" w14:textId="77777777" w:rsidR="008B1A79" w:rsidRDefault="008B1A79" w:rsidP="00FE06B4">
      <w:pPr>
        <w:pStyle w:val="Geenafstand"/>
      </w:pPr>
    </w:p>
    <w:sectPr w:rsidR="008B1A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AB5CB" w14:textId="77777777" w:rsidR="007F19DD" w:rsidRDefault="007F19DD" w:rsidP="00FE06B4">
      <w:pPr>
        <w:spacing w:after="0" w:line="240" w:lineRule="auto"/>
      </w:pPr>
      <w:r>
        <w:separator/>
      </w:r>
    </w:p>
  </w:endnote>
  <w:endnote w:type="continuationSeparator" w:id="0">
    <w:p w14:paraId="19CD9213" w14:textId="77777777" w:rsidR="007F19DD" w:rsidRDefault="007F19DD" w:rsidP="00FE06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A86ED" w14:textId="77777777" w:rsidR="007F19DD" w:rsidRDefault="007F19DD" w:rsidP="00FE06B4">
      <w:pPr>
        <w:spacing w:after="0" w:line="240" w:lineRule="auto"/>
      </w:pPr>
      <w:r>
        <w:separator/>
      </w:r>
    </w:p>
  </w:footnote>
  <w:footnote w:type="continuationSeparator" w:id="0">
    <w:p w14:paraId="48D06160" w14:textId="77777777" w:rsidR="007F19DD" w:rsidRDefault="007F19DD" w:rsidP="00FE06B4">
      <w:pPr>
        <w:spacing w:after="0" w:line="240" w:lineRule="auto"/>
      </w:pPr>
      <w:r>
        <w:continuationSeparator/>
      </w:r>
    </w:p>
  </w:footnote>
  <w:footnote w:id="1">
    <w:p w14:paraId="70F5A3E6" w14:textId="77777777" w:rsidR="00FE06B4" w:rsidRDefault="00FE06B4" w:rsidP="00FE06B4">
      <w:pPr>
        <w:pStyle w:val="Voetnoottekst"/>
      </w:pPr>
      <w:r>
        <w:rPr>
          <w:rStyle w:val="Voetnootmarkering"/>
        </w:rPr>
        <w:footnoteRef/>
      </w:r>
      <w:r>
        <w:t xml:space="preserve"> Zoals </w:t>
      </w:r>
      <w:proofErr w:type="spellStart"/>
      <w:r>
        <w:t>Glaudemans</w:t>
      </w:r>
      <w:proofErr w:type="spellEnd"/>
      <w:r>
        <w:t xml:space="preserve"> in </w:t>
      </w:r>
      <w:hyperlink r:id="rId1" w:history="1">
        <w:r w:rsidRPr="004035AA">
          <w:rPr>
            <w:rStyle w:val="Hyperlink"/>
          </w:rPr>
          <w:t>dit artikel</w:t>
        </w:r>
      </w:hyperlink>
      <w:r>
        <w:t xml:space="preserve"> doet.</w:t>
      </w:r>
    </w:p>
  </w:footnote>
  <w:footnote w:id="2">
    <w:p w14:paraId="1A9DB1AF" w14:textId="77777777" w:rsidR="00FE06B4" w:rsidRDefault="00FE06B4" w:rsidP="00FE06B4">
      <w:pPr>
        <w:pStyle w:val="Voetnoottekst"/>
      </w:pPr>
      <w:r>
        <w:rPr>
          <w:rStyle w:val="Voetnootmarkering"/>
        </w:rPr>
        <w:footnoteRef/>
      </w:r>
      <w:r>
        <w:t xml:space="preserve"> In 1982 in een bibliofiele uitgave gepubliceerd, hier uit “Alle gedichten tot gisteren” (1994).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6B4"/>
    <w:rsid w:val="000A0431"/>
    <w:rsid w:val="007F19DD"/>
    <w:rsid w:val="008716AD"/>
    <w:rsid w:val="008B1A79"/>
    <w:rsid w:val="00FE06B4"/>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D0A13"/>
  <w15:chartTrackingRefBased/>
  <w15:docId w15:val="{A58ADC60-9F91-423D-AD75-EE313A48F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E06B4"/>
    <w:pPr>
      <w:spacing w:line="256" w:lineRule="auto"/>
    </w:pPr>
    <w:rPr>
      <w:rFonts w:ascii="Calibri" w:eastAsia="Calibri"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E06B4"/>
    <w:pPr>
      <w:spacing w:after="0" w:line="240" w:lineRule="auto"/>
    </w:pPr>
  </w:style>
  <w:style w:type="character" w:styleId="Hyperlink">
    <w:name w:val="Hyperlink"/>
    <w:basedOn w:val="Standaardalinea-lettertype"/>
    <w:uiPriority w:val="99"/>
    <w:unhideWhenUsed/>
    <w:rsid w:val="00FE06B4"/>
    <w:rPr>
      <w:color w:val="0563C1" w:themeColor="hyperlink"/>
      <w:u w:val="single"/>
    </w:rPr>
  </w:style>
  <w:style w:type="paragraph" w:styleId="Voetnoottekst">
    <w:name w:val="footnote text"/>
    <w:basedOn w:val="Standaard"/>
    <w:link w:val="VoetnoottekstChar"/>
    <w:uiPriority w:val="99"/>
    <w:semiHidden/>
    <w:unhideWhenUsed/>
    <w:rsid w:val="00FE06B4"/>
    <w:pPr>
      <w:spacing w:after="0" w:line="240" w:lineRule="auto"/>
    </w:pPr>
    <w:rPr>
      <w:rFonts w:asciiTheme="minorHAnsi" w:eastAsia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FE06B4"/>
    <w:rPr>
      <w:sz w:val="20"/>
      <w:szCs w:val="20"/>
    </w:rPr>
  </w:style>
  <w:style w:type="character" w:styleId="Voetnootmarkering">
    <w:name w:val="footnote reference"/>
    <w:basedOn w:val="Standaardalinea-lettertype"/>
    <w:uiPriority w:val="99"/>
    <w:semiHidden/>
    <w:unhideWhenUsed/>
    <w:rsid w:val="00FE06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spoetica.nl/wp-content/uploads/2018/06/WEEK-25-2018-Archief-Komrij-Op-een-vaas-van-Emile-Gall%C3%A9.docx" TargetMode="External"/><Relationship Id="rId3" Type="http://schemas.openxmlformats.org/officeDocument/2006/relationships/webSettings" Target="webSettings.xml"/><Relationship Id="rId7" Type="http://schemas.openxmlformats.org/officeDocument/2006/relationships/hyperlink" Target="http://www.arspoetica.nl/wordpress/wp-content/uploads/2017/03/WEEK-15-2014-Archief-Komrij-Zondagskind.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rspoetica.nl/wp-content/uploads/2021/02/WEEK-09-2021-Archief-Komrij-Atlas.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eb.archive.org/web/20230322221429/https:/www.dbnl.org/tekst/akke002trad01_01/akke002trad01_01_0019.php"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190</Words>
  <Characters>1046</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2024-01-06T11:51:00Z</dcterms:created>
  <dcterms:modified xsi:type="dcterms:W3CDTF">2024-01-06T12:05:00Z</dcterms:modified>
</cp:coreProperties>
</file>