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A80F" w14:textId="58742212" w:rsidR="00C4667E" w:rsidRPr="00615BB1" w:rsidRDefault="00C4667E" w:rsidP="00C4667E">
      <w:pPr>
        <w:spacing w:after="0" w:line="240" w:lineRule="auto"/>
        <w:rPr>
          <w:rFonts w:ascii="Arial" w:eastAsia="Calibri" w:hAnsi="Arial" w:cs="Arial"/>
          <w:sz w:val="20"/>
          <w:szCs w:val="20"/>
        </w:rPr>
      </w:pPr>
      <w:r>
        <w:rPr>
          <w:rFonts w:ascii="Arial" w:eastAsia="Calibri" w:hAnsi="Arial" w:cs="Arial"/>
          <w:b/>
          <w:color w:val="000000"/>
          <w:sz w:val="32"/>
          <w:szCs w:val="32"/>
          <w:u w:val="single"/>
          <w:shd w:val="clear" w:color="auto" w:fill="FFFFFF"/>
        </w:rPr>
        <w:t xml:space="preserve">Van </w:t>
      </w:r>
      <w:proofErr w:type="spellStart"/>
      <w:r>
        <w:rPr>
          <w:rFonts w:ascii="Arial" w:eastAsia="Calibri" w:hAnsi="Arial" w:cs="Arial"/>
          <w:b/>
          <w:color w:val="000000"/>
          <w:sz w:val="32"/>
          <w:szCs w:val="32"/>
          <w:u w:val="single"/>
          <w:shd w:val="clear" w:color="auto" w:fill="FFFFFF"/>
        </w:rPr>
        <w:t>Lodenstein</w:t>
      </w:r>
      <w:proofErr w:type="spellEnd"/>
      <w:r>
        <w:rPr>
          <w:rFonts w:ascii="Arial" w:eastAsia="Calibri" w:hAnsi="Arial" w:cs="Arial"/>
          <w:b/>
          <w:color w:val="000000"/>
          <w:sz w:val="32"/>
          <w:szCs w:val="32"/>
          <w:u w:val="single"/>
          <w:shd w:val="clear" w:color="auto" w:fill="FFFFFF"/>
        </w:rPr>
        <w:t>-</w:t>
      </w:r>
      <w:r w:rsidRPr="00C4667E">
        <w:t xml:space="preserve"> </w:t>
      </w:r>
      <w:r w:rsidRPr="00C4667E">
        <w:rPr>
          <w:rFonts w:ascii="Arial" w:eastAsia="Calibri" w:hAnsi="Arial" w:cs="Arial"/>
          <w:b/>
          <w:color w:val="000000"/>
          <w:sz w:val="32"/>
          <w:szCs w:val="32"/>
          <w:u w:val="single"/>
          <w:shd w:val="clear" w:color="auto" w:fill="FFFFFF"/>
        </w:rPr>
        <w:t>Op het ...</w:t>
      </w:r>
      <w:proofErr w:type="spellStart"/>
      <w:r w:rsidRPr="00C4667E">
        <w:rPr>
          <w:rFonts w:ascii="Arial" w:eastAsia="Calibri" w:hAnsi="Arial" w:cs="Arial"/>
          <w:b/>
          <w:color w:val="000000"/>
          <w:sz w:val="32"/>
          <w:szCs w:val="32"/>
          <w:u w:val="single"/>
          <w:shd w:val="clear" w:color="auto" w:fill="FFFFFF"/>
        </w:rPr>
        <w:t>Buiten-Leven</w:t>
      </w:r>
      <w:proofErr w:type="spellEnd"/>
      <w:r w:rsidRPr="00C4667E">
        <w:rPr>
          <w:rFonts w:ascii="Arial" w:eastAsia="Calibri" w:hAnsi="Arial" w:cs="Arial"/>
          <w:b/>
          <w:color w:val="000000"/>
          <w:sz w:val="32"/>
          <w:szCs w:val="32"/>
          <w:u w:val="single"/>
          <w:shd w:val="clear" w:color="auto" w:fill="FFFFFF"/>
        </w:rPr>
        <w:t>...door... Sluyter</w:t>
      </w:r>
    </w:p>
    <w:p w14:paraId="2A4820B1" w14:textId="5124971E" w:rsidR="00C4667E" w:rsidRDefault="00C4667E" w:rsidP="00C4667E">
      <w:pPr>
        <w:rPr>
          <w:rFonts w:ascii="Arial" w:eastAsia="Calibri" w:hAnsi="Arial" w:cs="Arial"/>
          <w:sz w:val="20"/>
          <w:szCs w:val="20"/>
        </w:rPr>
      </w:pPr>
      <w:r w:rsidRPr="00615BB1">
        <w:rPr>
          <w:rFonts w:ascii="Arial" w:eastAsia="Calibri" w:hAnsi="Arial" w:cs="Arial"/>
          <w:sz w:val="20"/>
          <w:szCs w:val="20"/>
        </w:rPr>
        <w:t xml:space="preserve">week </w:t>
      </w:r>
      <w:r>
        <w:rPr>
          <w:rFonts w:ascii="Arial" w:eastAsia="Calibri" w:hAnsi="Arial" w:cs="Arial"/>
          <w:sz w:val="20"/>
          <w:szCs w:val="20"/>
        </w:rPr>
        <w:t>4</w:t>
      </w:r>
      <w:r>
        <w:rPr>
          <w:rFonts w:ascii="Arial" w:eastAsia="Calibri" w:hAnsi="Arial" w:cs="Arial"/>
          <w:sz w:val="20"/>
          <w:szCs w:val="20"/>
        </w:rPr>
        <w:t>2</w:t>
      </w:r>
      <w:r w:rsidRPr="00615BB1">
        <w:rPr>
          <w:rFonts w:ascii="Arial" w:eastAsia="Calibri" w:hAnsi="Arial" w:cs="Arial"/>
          <w:sz w:val="20"/>
          <w:szCs w:val="20"/>
        </w:rPr>
        <w:t>- 2023</w:t>
      </w:r>
    </w:p>
    <w:p w14:paraId="7077FBDC" w14:textId="77777777" w:rsidR="00C4667E" w:rsidRDefault="00C4667E" w:rsidP="00F647FB">
      <w:pPr>
        <w:pStyle w:val="Geenafstand"/>
      </w:pPr>
    </w:p>
    <w:p w14:paraId="73855A79" w14:textId="44A5D341" w:rsidR="00C4667E" w:rsidRDefault="00C4667E" w:rsidP="00F647FB">
      <w:pPr>
        <w:pStyle w:val="Geenafstand"/>
      </w:pPr>
      <w:r>
        <w:rPr>
          <w:noProof/>
        </w:rPr>
        <w:drawing>
          <wp:inline distT="0" distB="0" distL="0" distR="0" wp14:anchorId="7CC6B9D7" wp14:editId="50D79122">
            <wp:extent cx="3848100" cy="7696200"/>
            <wp:effectExtent l="0" t="0" r="0" b="0"/>
            <wp:docPr id="1986254516" name="Afbeelding 1" descr="Afbeelding met tekst, brief, papier,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54516" name="Afbeelding 1" descr="Afbeelding met tekst, brief, papier, zwart-wi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7696200"/>
                    </a:xfrm>
                    <a:prstGeom prst="rect">
                      <a:avLst/>
                    </a:prstGeom>
                    <a:noFill/>
                    <a:ln>
                      <a:noFill/>
                    </a:ln>
                  </pic:spPr>
                </pic:pic>
              </a:graphicData>
            </a:graphic>
          </wp:inline>
        </w:drawing>
      </w:r>
    </w:p>
    <w:p w14:paraId="62C78CE0" w14:textId="77777777" w:rsidR="00C4667E" w:rsidRDefault="00C4667E" w:rsidP="00F647FB">
      <w:pPr>
        <w:pStyle w:val="Geenafstand"/>
      </w:pPr>
    </w:p>
    <w:p w14:paraId="38CAC1E1" w14:textId="77777777" w:rsidR="00C4667E" w:rsidRDefault="00C4667E" w:rsidP="00F647FB">
      <w:pPr>
        <w:pStyle w:val="Geenafstand"/>
      </w:pPr>
    </w:p>
    <w:p w14:paraId="4C33FA3F" w14:textId="1C74681C" w:rsidR="00F647FB" w:rsidRDefault="00F647FB" w:rsidP="00F647FB">
      <w:pPr>
        <w:pStyle w:val="Geenafstand"/>
      </w:pPr>
      <w:r>
        <w:lastRenderedPageBreak/>
        <w:t>Het gedicht van deze week zal ons niet bijblijven als een geschenk voor de eeuwigheid</w:t>
      </w:r>
      <w:r>
        <w:rPr>
          <w:rStyle w:val="Voetnootmarkering"/>
        </w:rPr>
        <w:footnoteReference w:id="1"/>
      </w:r>
      <w:r>
        <w:t xml:space="preserve"> , hoewel toespelingen op een eeuwig leven herhaalde malen voorkomen.</w:t>
      </w:r>
    </w:p>
    <w:p w14:paraId="01142CEA" w14:textId="691B9515" w:rsidR="00F647FB" w:rsidRDefault="00F647FB" w:rsidP="00F647FB">
      <w:pPr>
        <w:pStyle w:val="Geenafstand"/>
      </w:pPr>
      <w:r>
        <w:t>Het wordt hier gepubliceerd omdat het op verschillende manieren een beeld geeft ven de literatuur van de 17</w:t>
      </w:r>
      <w:r w:rsidRPr="00157EE0">
        <w:rPr>
          <w:vertAlign w:val="superscript"/>
        </w:rPr>
        <w:t>de</w:t>
      </w:r>
      <w:r>
        <w:t xml:space="preserve"> eeuw. </w:t>
      </w:r>
      <w:r>
        <w:br/>
        <w:t>Het is van de hand van een schrijver die al eerder hier stond (</w:t>
      </w:r>
      <w:hyperlink r:id="rId7" w:history="1">
        <w:r w:rsidRPr="00C4667E">
          <w:rPr>
            <w:rStyle w:val="Hyperlink"/>
          </w:rPr>
          <w:t>week 20-2021</w:t>
        </w:r>
      </w:hyperlink>
      <w:r>
        <w:t xml:space="preserve">): Van </w:t>
      </w:r>
      <w:proofErr w:type="spellStart"/>
      <w:r>
        <w:t>Lodenstein</w:t>
      </w:r>
      <w:proofErr w:type="spellEnd"/>
      <w:r>
        <w:t xml:space="preserve"> (1620-1657) die het</w:t>
      </w:r>
      <w:r w:rsidRPr="000810D3">
        <w:t xml:space="preserve"> </w:t>
      </w:r>
      <w:r>
        <w:t xml:space="preserve">schreef als inleiding op een lang gedicht van Willem Sluiter(1627-1673). Zo komt ook Sluiter aan de orde. Vanwege die lengte (1516 regels)  heb ik dus voor dit inleidende gedicht gekozen. </w:t>
      </w:r>
    </w:p>
    <w:p w14:paraId="7E0BC14E" w14:textId="280B466D" w:rsidR="00F647FB" w:rsidRDefault="00F647FB" w:rsidP="00F647FB">
      <w:pPr>
        <w:pStyle w:val="Geenafstand"/>
      </w:pPr>
      <w:r>
        <w:t xml:space="preserve">Sluiter was evenals van </w:t>
      </w:r>
      <w:proofErr w:type="spellStart"/>
      <w:r>
        <w:t>Lodenstein</w:t>
      </w:r>
      <w:proofErr w:type="spellEnd"/>
      <w:r>
        <w:t xml:space="preserve"> predikant en beiden behoorden tot de </w:t>
      </w:r>
      <w:hyperlink r:id="rId8" w:history="1">
        <w:r w:rsidRPr="00F647FB">
          <w:rPr>
            <w:rStyle w:val="Hyperlink"/>
          </w:rPr>
          <w:t>piëtistische</w:t>
        </w:r>
      </w:hyperlink>
      <w:r>
        <w:t>(Duits)</w:t>
      </w:r>
      <w:r>
        <w:t xml:space="preserve"> stroming.</w:t>
      </w:r>
    </w:p>
    <w:p w14:paraId="2403C54D" w14:textId="77777777" w:rsidR="00F647FB" w:rsidRDefault="00F647FB" w:rsidP="00F647FB">
      <w:pPr>
        <w:pStyle w:val="Geenafstand"/>
      </w:pPr>
      <w:r>
        <w:t>Eerstgenoemde was lange tijd predikant in Eibergen. Hij schreef veel vrome gedichten, waarin hij naar voren komt als een man met afstand tot de wereld, zacht van karakter. Als enige niet-religieus gedicht schreef hij het bovenbedoelde lange gedicht “</w:t>
      </w:r>
      <w:proofErr w:type="spellStart"/>
      <w:r>
        <w:t>Buiten-Leven</w:t>
      </w:r>
      <w:proofErr w:type="spellEnd"/>
      <w:r>
        <w:t>”. Het is een, anders dan in veel dicht- en prozawerk, niet-geïdealiseerde, realistische beschrijving van het landleven.</w:t>
      </w:r>
    </w:p>
    <w:p w14:paraId="3FB4D2A5" w14:textId="77777777" w:rsidR="00F647FB" w:rsidRDefault="00F647FB" w:rsidP="00F647FB">
      <w:pPr>
        <w:pStyle w:val="Geenafstand"/>
      </w:pPr>
      <w:r>
        <w:t xml:space="preserve">Terug naar Van </w:t>
      </w:r>
      <w:proofErr w:type="spellStart"/>
      <w:r>
        <w:t>Lodenstein</w:t>
      </w:r>
      <w:proofErr w:type="spellEnd"/>
      <w:r>
        <w:t>. Hij kwam als predikant die wars van het aardse, opkwam voor de kerkelijke autonomie en daarvan getuigde, vaak in  conflict met de burgerlijke overheid.</w:t>
      </w:r>
      <w:r w:rsidRPr="00FC651C">
        <w:rPr>
          <w:rFonts w:ascii="Helvetica" w:eastAsia="Times New Roman" w:hAnsi="Helvetica" w:cs="Helvetica"/>
          <w:color w:val="333333"/>
          <w:kern w:val="0"/>
          <w:sz w:val="27"/>
          <w:szCs w:val="27"/>
          <w:lang w:eastAsia="nl-NL"/>
          <w14:ligatures w14:val="none"/>
        </w:rPr>
        <w:t xml:space="preserve"> </w:t>
      </w:r>
      <w:proofErr w:type="spellStart"/>
      <w:r w:rsidRPr="00FC651C">
        <w:t>Lodensteins</w:t>
      </w:r>
      <w:proofErr w:type="spellEnd"/>
      <w:r w:rsidRPr="00FC651C">
        <w:t xml:space="preserve"> poëzie </w:t>
      </w:r>
      <w:r>
        <w:t>was geliefd bij de piëtisten. I</w:t>
      </w:r>
      <w:r w:rsidRPr="00FC651C">
        <w:t xml:space="preserve">n 1676 verscheen zijn enige </w:t>
      </w:r>
      <w:r>
        <w:t>gedichten</w:t>
      </w:r>
      <w:r w:rsidRPr="00FC651C">
        <w:t>bundel: </w:t>
      </w:r>
      <w:r>
        <w:t>“</w:t>
      </w:r>
      <w:proofErr w:type="spellStart"/>
      <w:r w:rsidRPr="00FC651C">
        <w:t>Uyt</w:t>
      </w:r>
      <w:proofErr w:type="spellEnd"/>
      <w:r w:rsidRPr="00FC651C">
        <w:t xml:space="preserve">-spanningen. </w:t>
      </w:r>
      <w:r>
        <w:t xml:space="preserve">De gedichten waren </w:t>
      </w:r>
      <w:r w:rsidRPr="00FC651C">
        <w:t>meestal bijbels</w:t>
      </w:r>
      <w:r>
        <w:t xml:space="preserve"> en/</w:t>
      </w:r>
      <w:r w:rsidRPr="00FC651C">
        <w:t>of stichtelijk</w:t>
      </w:r>
      <w:r>
        <w:t xml:space="preserve"> geschreven in de “</w:t>
      </w:r>
      <w:proofErr w:type="spellStart"/>
      <w:r>
        <w:t>tale</w:t>
      </w:r>
      <w:proofErr w:type="spellEnd"/>
      <w:r>
        <w:t xml:space="preserve"> Kanaäns”.</w:t>
      </w:r>
      <w:r w:rsidRPr="00FC651C">
        <w:t xml:space="preserve"> </w:t>
      </w:r>
      <w:r>
        <w:t>Zij hadden vaak het karakter van liederen die in  bevindelijke kring werden gezongen.</w:t>
      </w:r>
    </w:p>
    <w:p w14:paraId="1701DC36" w14:textId="77777777" w:rsidR="00F647FB" w:rsidRDefault="00F647FB" w:rsidP="00F647FB">
      <w:pPr>
        <w:pStyle w:val="Geenafstand"/>
      </w:pPr>
      <w:r>
        <w:t>Om terug te komen op de tweede zin in aanvang: het inleiden van een gedicht door lofzang van anderen is in de betreffende periode gebruikelijk, lange gedichten zijn eerder regel dan uitzondering, dichtkunst wordt gebruikt als strijd- en educatiemiddel.</w:t>
      </w:r>
    </w:p>
    <w:p w14:paraId="3D69B60B" w14:textId="77777777" w:rsidR="00F647FB" w:rsidRDefault="00F647FB" w:rsidP="00F647FB">
      <w:pPr>
        <w:pStyle w:val="Geenafstand"/>
      </w:pPr>
      <w:r>
        <w:t>Voor deze keer heb ik niet ervoor gekozen uitgebreide aantekeningen</w:t>
      </w:r>
      <w:r>
        <w:rPr>
          <w:rStyle w:val="Voetnootmarkering"/>
        </w:rPr>
        <w:footnoteReference w:id="2"/>
      </w:r>
      <w:r>
        <w:t xml:space="preserve"> te geven. In plaats daarvan geef ik hieronder een korte weergave van de inhoud met enkele verklarende opmerkingen.</w:t>
      </w:r>
    </w:p>
    <w:p w14:paraId="1B79A734" w14:textId="77777777" w:rsidR="00F647FB" w:rsidRDefault="00F647FB" w:rsidP="00F647FB">
      <w:pPr>
        <w:pStyle w:val="Geenafstand"/>
      </w:pPr>
    </w:p>
    <w:p w14:paraId="25103C40" w14:textId="77777777" w:rsidR="00F647FB" w:rsidRDefault="00F647FB" w:rsidP="00F647FB">
      <w:pPr>
        <w:pStyle w:val="Geenafstand"/>
      </w:pPr>
      <w:r>
        <w:t>STROFE 1</w:t>
      </w:r>
    </w:p>
    <w:p w14:paraId="7AE42C3A" w14:textId="77777777" w:rsidR="00F647FB" w:rsidRDefault="00F647FB" w:rsidP="00F647FB">
      <w:pPr>
        <w:pStyle w:val="Geenafstand"/>
      </w:pPr>
    </w:p>
    <w:p w14:paraId="1E81AA21" w14:textId="77777777" w:rsidR="00F647FB" w:rsidRDefault="00F647FB" w:rsidP="00F647FB">
      <w:pPr>
        <w:pStyle w:val="Geenafstand"/>
      </w:pPr>
      <w:r>
        <w:t>Het begin van de dichtkunst van Sluiter: hij trekt zich terug uit de wereld.</w:t>
      </w:r>
    </w:p>
    <w:p w14:paraId="6F686D9B" w14:textId="77777777" w:rsidR="00F647FB" w:rsidRDefault="00F647FB" w:rsidP="00F647FB">
      <w:pPr>
        <w:pStyle w:val="Geenafstand"/>
      </w:pPr>
    </w:p>
    <w:p w14:paraId="1441C74D" w14:textId="77777777" w:rsidR="00F647FB" w:rsidRDefault="00F647FB" w:rsidP="00F647FB">
      <w:pPr>
        <w:pStyle w:val="Geenafstand"/>
      </w:pPr>
      <w:r>
        <w:t>Regel 4: gewisse’ = geweten</w:t>
      </w:r>
    </w:p>
    <w:p w14:paraId="3A878F58" w14:textId="77777777" w:rsidR="00F647FB" w:rsidRDefault="00F647FB" w:rsidP="00F647FB">
      <w:pPr>
        <w:pStyle w:val="Geenafstand"/>
      </w:pPr>
      <w:r>
        <w:t>Regel 5: door een chiasma te lezen als “rampen dulden” “</w:t>
      </w:r>
      <w:proofErr w:type="spellStart"/>
      <w:r>
        <w:t>weelden</w:t>
      </w:r>
      <w:proofErr w:type="spellEnd"/>
      <w:r>
        <w:t xml:space="preserve"> missen”</w:t>
      </w:r>
    </w:p>
    <w:p w14:paraId="7D92E98C" w14:textId="77777777" w:rsidR="00F647FB" w:rsidRDefault="00F647FB" w:rsidP="00F647FB">
      <w:pPr>
        <w:pStyle w:val="Geenafstand"/>
      </w:pPr>
    </w:p>
    <w:p w14:paraId="0816A41D" w14:textId="77777777" w:rsidR="00F647FB" w:rsidRDefault="00F647FB" w:rsidP="00F647FB">
      <w:pPr>
        <w:pStyle w:val="Geenafstand"/>
      </w:pPr>
      <w:r>
        <w:t>STROFE 2</w:t>
      </w:r>
    </w:p>
    <w:p w14:paraId="67A29093" w14:textId="77777777" w:rsidR="00F647FB" w:rsidRDefault="00F647FB" w:rsidP="00F647FB">
      <w:pPr>
        <w:pStyle w:val="Geenafstand"/>
      </w:pPr>
    </w:p>
    <w:p w14:paraId="62913F67" w14:textId="77777777" w:rsidR="00F647FB" w:rsidRDefault="00F647FB" w:rsidP="00F647FB">
      <w:pPr>
        <w:pStyle w:val="Geenafstand"/>
      </w:pPr>
      <w:r>
        <w:t>Het duister wordt verdreven door (goddelijk) licht uit het oosten.</w:t>
      </w:r>
    </w:p>
    <w:p w14:paraId="793A30C0" w14:textId="77777777" w:rsidR="00F647FB" w:rsidRDefault="00F647FB" w:rsidP="00F647FB">
      <w:pPr>
        <w:pStyle w:val="Geenafstand"/>
      </w:pPr>
    </w:p>
    <w:p w14:paraId="486D29E4" w14:textId="77777777" w:rsidR="00F647FB" w:rsidRDefault="00F647FB" w:rsidP="00F647FB">
      <w:pPr>
        <w:pStyle w:val="Geenafstand"/>
      </w:pPr>
      <w:r>
        <w:t>STROFE 3</w:t>
      </w:r>
    </w:p>
    <w:p w14:paraId="1EECD849" w14:textId="77777777" w:rsidR="00F647FB" w:rsidRDefault="00F647FB" w:rsidP="00F647FB">
      <w:pPr>
        <w:pStyle w:val="Geenafstand"/>
      </w:pPr>
    </w:p>
    <w:p w14:paraId="7F3234CB" w14:textId="77777777" w:rsidR="00F647FB" w:rsidRDefault="00F647FB" w:rsidP="00F647FB">
      <w:pPr>
        <w:pStyle w:val="Geenafstand"/>
      </w:pPr>
      <w:r>
        <w:t>Menselijk vurig verlangen verdringt het ware vuur en licht</w:t>
      </w:r>
    </w:p>
    <w:p w14:paraId="44204C80" w14:textId="77777777" w:rsidR="00F647FB" w:rsidRDefault="00F647FB" w:rsidP="00F647FB">
      <w:pPr>
        <w:pStyle w:val="Geenafstand"/>
      </w:pPr>
    </w:p>
    <w:p w14:paraId="2623B4FA" w14:textId="77777777" w:rsidR="00F647FB" w:rsidRDefault="00F647FB" w:rsidP="00F647FB">
      <w:pPr>
        <w:pStyle w:val="Geenafstand"/>
      </w:pPr>
      <w:r>
        <w:t xml:space="preserve">Regel 1: </w:t>
      </w:r>
      <w:proofErr w:type="spellStart"/>
      <w:r>
        <w:t>ken’pe</w:t>
      </w:r>
      <w:proofErr w:type="spellEnd"/>
      <w:r>
        <w:t xml:space="preserve"> lemmet=(vlas)pit van een kaars</w:t>
      </w:r>
    </w:p>
    <w:p w14:paraId="42E29291" w14:textId="77777777" w:rsidR="00F647FB" w:rsidRDefault="00F647FB" w:rsidP="00F647FB">
      <w:pPr>
        <w:pStyle w:val="Geenafstand"/>
      </w:pPr>
      <w:r>
        <w:t xml:space="preserve">Regel 5: </w:t>
      </w:r>
      <w:proofErr w:type="spellStart"/>
      <w:r>
        <w:t>tweeligt</w:t>
      </w:r>
      <w:proofErr w:type="spellEnd"/>
      <w:r>
        <w:t xml:space="preserve"> = schemer, vgl. Engels “</w:t>
      </w:r>
      <w:proofErr w:type="spellStart"/>
      <w:r>
        <w:t>twilight</w:t>
      </w:r>
      <w:proofErr w:type="spellEnd"/>
      <w:r>
        <w:t>”.</w:t>
      </w:r>
    </w:p>
    <w:p w14:paraId="091DA3EA" w14:textId="77777777" w:rsidR="00F647FB" w:rsidRDefault="00F647FB" w:rsidP="00F647FB">
      <w:pPr>
        <w:pStyle w:val="Geenafstand"/>
      </w:pPr>
    </w:p>
    <w:p w14:paraId="5125F650" w14:textId="77777777" w:rsidR="00F647FB" w:rsidRDefault="00F647FB" w:rsidP="00F647FB">
      <w:pPr>
        <w:pStyle w:val="Geenafstand"/>
      </w:pPr>
      <w:r>
        <w:t>STROFE 4</w:t>
      </w:r>
    </w:p>
    <w:p w14:paraId="38673EA5" w14:textId="77777777" w:rsidR="00F647FB" w:rsidRDefault="00F647FB" w:rsidP="00F647FB">
      <w:pPr>
        <w:pStyle w:val="Geenafstand"/>
      </w:pPr>
    </w:p>
    <w:p w14:paraId="6BDB02C6" w14:textId="77777777" w:rsidR="00F647FB" w:rsidRDefault="00F647FB" w:rsidP="00F647FB">
      <w:pPr>
        <w:pStyle w:val="Geenafstand"/>
      </w:pPr>
      <w:r>
        <w:t>Het aardse streven maakt doof voor Gods woorden.</w:t>
      </w:r>
    </w:p>
    <w:p w14:paraId="4C066708" w14:textId="77777777" w:rsidR="00F647FB" w:rsidRDefault="00F647FB" w:rsidP="00F647FB">
      <w:pPr>
        <w:pStyle w:val="Geenafstand"/>
      </w:pPr>
    </w:p>
    <w:p w14:paraId="2CAB768C" w14:textId="77777777" w:rsidR="00F647FB" w:rsidRPr="00424AE9" w:rsidRDefault="00F647FB" w:rsidP="00F647FB">
      <w:pPr>
        <w:pStyle w:val="Geenafstand"/>
      </w:pPr>
      <w:r>
        <w:t xml:space="preserve">Regel 3: “Staat </w:t>
      </w:r>
      <w:proofErr w:type="spellStart"/>
      <w:r>
        <w:t>bekuypt</w:t>
      </w:r>
      <w:proofErr w:type="spellEnd"/>
      <w:r>
        <w:t>” door gekonkel verkregen ambt.</w:t>
      </w:r>
    </w:p>
    <w:p w14:paraId="48EFAE21" w14:textId="77777777" w:rsidR="00F647FB" w:rsidRDefault="00F647FB" w:rsidP="00F647FB">
      <w:pPr>
        <w:pStyle w:val="Geenafstand"/>
      </w:pPr>
    </w:p>
    <w:p w14:paraId="2DF7F697" w14:textId="77777777" w:rsidR="00F647FB" w:rsidRDefault="00F647FB" w:rsidP="00F647FB">
      <w:pPr>
        <w:pStyle w:val="Geenafstand"/>
      </w:pPr>
      <w:r>
        <w:t>STROFE 5</w:t>
      </w:r>
    </w:p>
    <w:p w14:paraId="1CBBC717" w14:textId="77777777" w:rsidR="00F647FB" w:rsidRDefault="00F647FB" w:rsidP="00F647FB">
      <w:pPr>
        <w:pStyle w:val="Geenafstand"/>
      </w:pPr>
    </w:p>
    <w:p w14:paraId="6AD174BA" w14:textId="77777777" w:rsidR="00F647FB" w:rsidRDefault="00F647FB" w:rsidP="00F647FB">
      <w:pPr>
        <w:pStyle w:val="Geenafstand"/>
      </w:pPr>
      <w:r>
        <w:t>In eenzaamheid vindt men het geloof.</w:t>
      </w:r>
    </w:p>
    <w:p w14:paraId="0077E654" w14:textId="77777777" w:rsidR="00F647FB" w:rsidRDefault="00F647FB" w:rsidP="00F647FB">
      <w:pPr>
        <w:pStyle w:val="Geenafstand"/>
      </w:pPr>
    </w:p>
    <w:p w14:paraId="12CBE794" w14:textId="77777777" w:rsidR="00F647FB" w:rsidRDefault="00F647FB" w:rsidP="00F647FB">
      <w:pPr>
        <w:pStyle w:val="Geenafstand"/>
      </w:pPr>
      <w:r>
        <w:t>Regel 6: De herinneringen van Koningin Wilhelmina zijn zo genoemd.</w:t>
      </w:r>
      <w:r>
        <w:rPr>
          <w:rStyle w:val="Voetnootmarkering"/>
        </w:rPr>
        <w:footnoteReference w:id="3"/>
      </w:r>
    </w:p>
    <w:p w14:paraId="337FE20C" w14:textId="77777777" w:rsidR="00F647FB" w:rsidRDefault="00F647FB" w:rsidP="00F647FB">
      <w:pPr>
        <w:pStyle w:val="Geenafstand"/>
      </w:pPr>
    </w:p>
    <w:p w14:paraId="4C0FBE10" w14:textId="77777777" w:rsidR="00F647FB" w:rsidRDefault="00F647FB" w:rsidP="00F647FB">
      <w:pPr>
        <w:pStyle w:val="Geenafstand"/>
      </w:pPr>
      <w:r>
        <w:t>STROFE  6</w:t>
      </w:r>
    </w:p>
    <w:p w14:paraId="12FB49E3" w14:textId="77777777" w:rsidR="00F647FB" w:rsidRDefault="00F647FB" w:rsidP="00F647FB">
      <w:pPr>
        <w:pStyle w:val="Geenafstand"/>
      </w:pPr>
    </w:p>
    <w:p w14:paraId="4D4E51FF" w14:textId="77777777" w:rsidR="00F647FB" w:rsidRDefault="00F647FB" w:rsidP="00F647FB">
      <w:pPr>
        <w:pStyle w:val="Geenafstand"/>
      </w:pPr>
      <w:r>
        <w:t>Lofzang van het eenzaam leven.</w:t>
      </w:r>
    </w:p>
    <w:p w14:paraId="50AC76E2" w14:textId="77777777" w:rsidR="00F647FB" w:rsidRDefault="00F647FB" w:rsidP="00F647FB">
      <w:pPr>
        <w:pStyle w:val="Geenafstand"/>
      </w:pPr>
    </w:p>
    <w:p w14:paraId="03598E60" w14:textId="77777777" w:rsidR="00F647FB" w:rsidRDefault="00F647FB" w:rsidP="00F647FB">
      <w:pPr>
        <w:pStyle w:val="Geenafstand"/>
      </w:pPr>
      <w:r>
        <w:t>STROFE 7</w:t>
      </w:r>
    </w:p>
    <w:p w14:paraId="1DB7BD49" w14:textId="77777777" w:rsidR="00F647FB" w:rsidRDefault="00F647FB" w:rsidP="00F647FB">
      <w:pPr>
        <w:pStyle w:val="Geenafstand"/>
      </w:pPr>
    </w:p>
    <w:p w14:paraId="2CE56D24" w14:textId="77777777" w:rsidR="00F647FB" w:rsidRDefault="00F647FB" w:rsidP="00F647FB">
      <w:pPr>
        <w:pStyle w:val="Geenafstand"/>
      </w:pPr>
      <w:r>
        <w:t xml:space="preserve">Van </w:t>
      </w:r>
      <w:proofErr w:type="spellStart"/>
      <w:r>
        <w:t>Lodenstein</w:t>
      </w:r>
      <w:proofErr w:type="spellEnd"/>
      <w:r>
        <w:t xml:space="preserve"> dankt Sluiter voor zijn werk</w:t>
      </w:r>
    </w:p>
    <w:p w14:paraId="7898CCD3" w14:textId="77777777" w:rsidR="00F647FB" w:rsidRDefault="00F647FB" w:rsidP="00F647FB">
      <w:pPr>
        <w:pStyle w:val="Geenafstand"/>
      </w:pPr>
    </w:p>
    <w:p w14:paraId="18F6B730" w14:textId="77777777" w:rsidR="00F647FB" w:rsidRPr="00424AE9" w:rsidRDefault="00F647FB" w:rsidP="00F647FB">
      <w:pPr>
        <w:pStyle w:val="Geenafstand"/>
      </w:pPr>
      <w:r>
        <w:t>Regel 6: “</w:t>
      </w:r>
      <w:proofErr w:type="spellStart"/>
      <w:r>
        <w:t>nagteloos</w:t>
      </w:r>
      <w:proofErr w:type="spellEnd"/>
      <w:r>
        <w:t xml:space="preserve"> een </w:t>
      </w:r>
      <w:proofErr w:type="spellStart"/>
      <w:r>
        <w:t>Nagt</w:t>
      </w:r>
      <w:proofErr w:type="spellEnd"/>
      <w:r>
        <w:t>” is een  verwijzing naar het eeuwig leven.</w:t>
      </w:r>
    </w:p>
    <w:p w14:paraId="57D37468" w14:textId="77777777" w:rsidR="008B1A79" w:rsidRDefault="008B1A79" w:rsidP="00F647FB">
      <w:pPr>
        <w:pStyle w:val="Geenafstand"/>
      </w:pP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9E90" w14:textId="77777777" w:rsidR="00F647FB" w:rsidRDefault="00F647FB" w:rsidP="00F647FB">
      <w:pPr>
        <w:spacing w:after="0" w:line="240" w:lineRule="auto"/>
      </w:pPr>
      <w:r>
        <w:separator/>
      </w:r>
    </w:p>
  </w:endnote>
  <w:endnote w:type="continuationSeparator" w:id="0">
    <w:p w14:paraId="38DA4841" w14:textId="77777777" w:rsidR="00F647FB" w:rsidRDefault="00F647FB" w:rsidP="00F6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A0002AAF" w:usb1="40000048"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B265" w14:textId="77777777" w:rsidR="00F647FB" w:rsidRDefault="00F647FB" w:rsidP="00F647FB">
      <w:pPr>
        <w:spacing w:after="0" w:line="240" w:lineRule="auto"/>
      </w:pPr>
      <w:r>
        <w:separator/>
      </w:r>
    </w:p>
  </w:footnote>
  <w:footnote w:type="continuationSeparator" w:id="0">
    <w:p w14:paraId="1363769E" w14:textId="77777777" w:rsidR="00F647FB" w:rsidRDefault="00F647FB" w:rsidP="00F647FB">
      <w:pPr>
        <w:spacing w:after="0" w:line="240" w:lineRule="auto"/>
      </w:pPr>
      <w:r>
        <w:continuationSeparator/>
      </w:r>
    </w:p>
  </w:footnote>
  <w:footnote w:id="1">
    <w:p w14:paraId="4BDE5BB8" w14:textId="77777777" w:rsidR="00F647FB" w:rsidRPr="00157EE0" w:rsidRDefault="00F647FB" w:rsidP="00F647FB">
      <w:pPr>
        <w:pStyle w:val="Voetnoottekst"/>
      </w:pPr>
      <w:r>
        <w:rPr>
          <w:rStyle w:val="Voetnootmarkering"/>
        </w:rPr>
        <w:footnoteRef/>
      </w:r>
      <w:r>
        <w:t xml:space="preserve"> Zo spreekt de Griekse geschiedschrijver Thucydides(5</w:t>
      </w:r>
      <w:r w:rsidRPr="00157EE0">
        <w:rPr>
          <w:vertAlign w:val="superscript"/>
        </w:rPr>
        <w:t>de</w:t>
      </w:r>
      <w:r>
        <w:t xml:space="preserve"> eeuw v.Chr.) over zijn werk (</w:t>
      </w:r>
      <w:proofErr w:type="spellStart"/>
      <w:r w:rsidRPr="00157EE0">
        <w:t>κτῆμ</w:t>
      </w:r>
      <w:proofErr w:type="spellEnd"/>
      <w:r w:rsidRPr="00157EE0">
        <w:t xml:space="preserve">α </w:t>
      </w:r>
      <w:proofErr w:type="spellStart"/>
      <w:r w:rsidRPr="00157EE0">
        <w:t>εἰς</w:t>
      </w:r>
      <w:proofErr w:type="spellEnd"/>
      <w:r w:rsidRPr="00157EE0">
        <w:t xml:space="preserve"> </w:t>
      </w:r>
      <w:proofErr w:type="spellStart"/>
      <w:r w:rsidRPr="00157EE0">
        <w:t>ἀεί</w:t>
      </w:r>
      <w:proofErr w:type="spellEnd"/>
      <w:r w:rsidRPr="00157EE0">
        <w:t> </w:t>
      </w:r>
      <w:proofErr w:type="spellStart"/>
      <w:r w:rsidRPr="00157EE0">
        <w:rPr>
          <w:i/>
          <w:iCs/>
        </w:rPr>
        <w:t>ktḗma</w:t>
      </w:r>
      <w:proofErr w:type="spellEnd"/>
      <w:r w:rsidRPr="00157EE0">
        <w:rPr>
          <w:i/>
          <w:iCs/>
        </w:rPr>
        <w:t xml:space="preserve"> eis </w:t>
      </w:r>
      <w:proofErr w:type="spellStart"/>
      <w:r w:rsidRPr="00157EE0">
        <w:rPr>
          <w:i/>
          <w:iCs/>
        </w:rPr>
        <w:t>aeí</w:t>
      </w:r>
      <w:proofErr w:type="spellEnd"/>
      <w:r>
        <w:t>)</w:t>
      </w:r>
    </w:p>
  </w:footnote>
  <w:footnote w:id="2">
    <w:p w14:paraId="2C716CEC" w14:textId="77777777" w:rsidR="00F647FB" w:rsidRDefault="00F647FB" w:rsidP="00F647FB">
      <w:pPr>
        <w:pStyle w:val="Voetnoottekst"/>
      </w:pPr>
      <w:r>
        <w:rPr>
          <w:rStyle w:val="Voetnootmarkering"/>
        </w:rPr>
        <w:footnoteRef/>
      </w:r>
      <w:r>
        <w:t xml:space="preserve"> Daarvoor is het taalgebruik, zoals vaak in de 17</w:t>
      </w:r>
      <w:r w:rsidRPr="00E8154A">
        <w:rPr>
          <w:vertAlign w:val="superscript"/>
        </w:rPr>
        <w:t>de</w:t>
      </w:r>
      <w:r>
        <w:t xml:space="preserve"> eeuw, te overladen, de toespelingen te talrijk en de constructies te gezocht. </w:t>
      </w:r>
    </w:p>
  </w:footnote>
  <w:footnote w:id="3">
    <w:p w14:paraId="166C73BA" w14:textId="77777777" w:rsidR="00F647FB" w:rsidRDefault="00F647FB" w:rsidP="00F647FB">
      <w:pPr>
        <w:pStyle w:val="Voetnoottekst"/>
      </w:pPr>
      <w:r>
        <w:rPr>
          <w:rStyle w:val="Voetnootmarkering"/>
        </w:rPr>
        <w:footnoteRef/>
      </w:r>
      <w:r>
        <w:t xml:space="preserve"> Tot het piëtisme niet te rekenen, zoekende, volgens sommigen dolende.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FB"/>
    <w:rsid w:val="008716AD"/>
    <w:rsid w:val="008B1A79"/>
    <w:rsid w:val="00C4667E"/>
    <w:rsid w:val="00F647F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4047"/>
  <w15:chartTrackingRefBased/>
  <w15:docId w15:val="{FFB107A0-5B61-4356-8184-95AC8FEF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667E"/>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47FB"/>
    <w:pPr>
      <w:spacing w:after="0" w:line="240" w:lineRule="auto"/>
    </w:pPr>
  </w:style>
  <w:style w:type="paragraph" w:styleId="Voetnoottekst">
    <w:name w:val="footnote text"/>
    <w:basedOn w:val="Standaard"/>
    <w:link w:val="VoetnoottekstChar"/>
    <w:uiPriority w:val="99"/>
    <w:semiHidden/>
    <w:unhideWhenUsed/>
    <w:rsid w:val="00F647FB"/>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F647FB"/>
    <w:rPr>
      <w:sz w:val="20"/>
      <w:szCs w:val="20"/>
    </w:rPr>
  </w:style>
  <w:style w:type="character" w:styleId="Voetnootmarkering">
    <w:name w:val="footnote reference"/>
    <w:basedOn w:val="Standaardalinea-lettertype"/>
    <w:uiPriority w:val="99"/>
    <w:semiHidden/>
    <w:unhideWhenUsed/>
    <w:rsid w:val="00F647FB"/>
    <w:rPr>
      <w:vertAlign w:val="superscript"/>
    </w:rPr>
  </w:style>
  <w:style w:type="character" w:styleId="Hyperlink">
    <w:name w:val="Hyperlink"/>
    <w:basedOn w:val="Standaardalinea-lettertype"/>
    <w:uiPriority w:val="99"/>
    <w:unhideWhenUsed/>
    <w:rsid w:val="00F647FB"/>
    <w:rPr>
      <w:color w:val="0563C1" w:themeColor="hyperlink"/>
      <w:u w:val="single"/>
    </w:rPr>
  </w:style>
  <w:style w:type="character" w:styleId="Onopgelostemelding">
    <w:name w:val="Unresolved Mention"/>
    <w:basedOn w:val="Standaardalinea-lettertype"/>
    <w:uiPriority w:val="99"/>
    <w:semiHidden/>
    <w:unhideWhenUsed/>
    <w:rsid w:val="00F64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Pietismus" TargetMode="External"/><Relationship Id="rId3" Type="http://schemas.openxmlformats.org/officeDocument/2006/relationships/webSettings" Target="webSettings.xml"/><Relationship Id="rId7" Type="http://schemas.openxmlformats.org/officeDocument/2006/relationships/hyperlink" Target="https://www.arspoetica.nl/wp-content/uploads/2021/05/WEEK-20-2021-Archief-Van-Lodenstein-Op-eene-wederhorige-schoon-van-Lichaam-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474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2023-10-14T13:29:00Z</dcterms:created>
  <dcterms:modified xsi:type="dcterms:W3CDTF">2023-10-14T13:51:00Z</dcterms:modified>
</cp:coreProperties>
</file>