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970D9" w14:textId="23C12B9F" w:rsidR="00AB3623" w:rsidRPr="00615BB1" w:rsidRDefault="00AB3623" w:rsidP="00AB3623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color w:val="000000"/>
          <w:sz w:val="32"/>
          <w:szCs w:val="32"/>
          <w:u w:val="single"/>
          <w:shd w:val="clear" w:color="auto" w:fill="FFFFFF"/>
        </w:rPr>
        <w:t>Stakenburg-Aarde wat laat ge…</w:t>
      </w:r>
    </w:p>
    <w:p w14:paraId="0C8ADF65" w14:textId="45CFA349" w:rsidR="00AB3623" w:rsidRDefault="00AB3623" w:rsidP="00AB3623">
      <w:pPr>
        <w:rPr>
          <w:rFonts w:ascii="Arial" w:eastAsia="Calibri" w:hAnsi="Arial" w:cs="Arial"/>
          <w:sz w:val="20"/>
          <w:szCs w:val="20"/>
        </w:rPr>
      </w:pPr>
      <w:r w:rsidRPr="00615BB1">
        <w:rPr>
          <w:rFonts w:ascii="Arial" w:eastAsia="Calibri" w:hAnsi="Arial" w:cs="Arial"/>
          <w:sz w:val="20"/>
          <w:szCs w:val="20"/>
        </w:rPr>
        <w:t xml:space="preserve">week </w:t>
      </w:r>
      <w:r>
        <w:rPr>
          <w:rFonts w:ascii="Arial" w:eastAsia="Calibri" w:hAnsi="Arial" w:cs="Arial"/>
          <w:sz w:val="20"/>
          <w:szCs w:val="20"/>
        </w:rPr>
        <w:t>3</w:t>
      </w:r>
      <w:r>
        <w:rPr>
          <w:rFonts w:ascii="Arial" w:eastAsia="Calibri" w:hAnsi="Arial" w:cs="Arial"/>
          <w:sz w:val="20"/>
          <w:szCs w:val="20"/>
        </w:rPr>
        <w:t>7</w:t>
      </w:r>
      <w:r w:rsidRPr="00615BB1">
        <w:rPr>
          <w:rFonts w:ascii="Arial" w:eastAsia="Calibri" w:hAnsi="Arial" w:cs="Arial"/>
          <w:sz w:val="20"/>
          <w:szCs w:val="20"/>
        </w:rPr>
        <w:t>- 2023</w:t>
      </w:r>
    </w:p>
    <w:p w14:paraId="4F070C03" w14:textId="77777777" w:rsidR="00AB3623" w:rsidRDefault="00AB3623" w:rsidP="00AB3623">
      <w:pPr>
        <w:pStyle w:val="Geenafstand"/>
      </w:pPr>
    </w:p>
    <w:p w14:paraId="1E49B1C5" w14:textId="42987CB0" w:rsidR="00AB3623" w:rsidRDefault="00AB3623" w:rsidP="00AB3623">
      <w:pPr>
        <w:pStyle w:val="Geenafstand"/>
      </w:pPr>
      <w:r>
        <w:rPr>
          <w:noProof/>
        </w:rPr>
        <w:drawing>
          <wp:inline distT="0" distB="0" distL="0" distR="0" wp14:anchorId="2A50E50B" wp14:editId="68B19807">
            <wp:extent cx="5250080" cy="8181109"/>
            <wp:effectExtent l="0" t="0" r="8255" b="0"/>
            <wp:docPr id="239707870" name="Afbeelding 1" descr="Afbeelding met tekst, brief, papier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07870" name="Afbeelding 1" descr="Afbeelding met tekst, brief, papier, bo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35" cy="823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CF50C" w14:textId="77777777" w:rsidR="00AB3623" w:rsidRDefault="00AB3623" w:rsidP="00AB3623">
      <w:pPr>
        <w:pStyle w:val="Geenafstand"/>
      </w:pPr>
    </w:p>
    <w:p w14:paraId="3B183E0F" w14:textId="77777777" w:rsidR="00AB3623" w:rsidRDefault="00AB3623" w:rsidP="00AB3623">
      <w:pPr>
        <w:pStyle w:val="Geenafstand"/>
      </w:pPr>
    </w:p>
    <w:p w14:paraId="37BEA232" w14:textId="77777777" w:rsidR="00AB3623" w:rsidRDefault="00AB3623" w:rsidP="00AB3623">
      <w:pPr>
        <w:pStyle w:val="Geenafstand"/>
      </w:pPr>
    </w:p>
    <w:p w14:paraId="579CD877" w14:textId="77777777" w:rsidR="00AB3623" w:rsidRDefault="00AB3623" w:rsidP="00AB3623">
      <w:pPr>
        <w:pStyle w:val="Geenafstand"/>
      </w:pPr>
    </w:p>
    <w:p w14:paraId="41062CA0" w14:textId="77777777" w:rsidR="00AB3623" w:rsidRDefault="00AB3623" w:rsidP="00AB3623">
      <w:pPr>
        <w:pStyle w:val="Geenafstand"/>
      </w:pPr>
    </w:p>
    <w:p w14:paraId="5E4D5301" w14:textId="77777777" w:rsidR="00AB3623" w:rsidRDefault="00AB3623" w:rsidP="00AB3623">
      <w:pPr>
        <w:pStyle w:val="Geenafstand"/>
      </w:pPr>
    </w:p>
    <w:p w14:paraId="2A9F1862" w14:textId="24EAC9D2" w:rsidR="00AB3623" w:rsidRPr="0027448E" w:rsidRDefault="00AB3623" w:rsidP="00AB3623">
      <w:pPr>
        <w:pStyle w:val="Geenafstand"/>
      </w:pPr>
      <w:r w:rsidRPr="0027448E">
        <w:t>Sommige schrijvers worden</w:t>
      </w:r>
      <w:r>
        <w:t xml:space="preserve"> genegeerd</w:t>
      </w:r>
      <w:r w:rsidRPr="0027448E">
        <w:t xml:space="preserve"> door de collega’s.</w:t>
      </w:r>
    </w:p>
    <w:p w14:paraId="34772E2F" w14:textId="77777777" w:rsidR="00AB3623" w:rsidRPr="0027448E" w:rsidRDefault="00AB3623" w:rsidP="00AB3623">
      <w:pPr>
        <w:pStyle w:val="Geenafstand"/>
      </w:pPr>
      <w:r w:rsidRPr="0027448E">
        <w:t>Hoe dat zit bij Joan  Stakenburg (1917-1980) is mij niet duidelijk geworden.</w:t>
      </w:r>
    </w:p>
    <w:p w14:paraId="5B339EF5" w14:textId="77777777" w:rsidR="00AB3623" w:rsidRPr="0027448E" w:rsidRDefault="00AB3623" w:rsidP="00AB3623">
      <w:pPr>
        <w:pStyle w:val="Geenafstand"/>
      </w:pPr>
      <w:r w:rsidRPr="0027448E">
        <w:rPr>
          <w:rFonts w:cstheme="minorHAnsi"/>
        </w:rPr>
        <w:t>Hans Andreus schreef als een van de weinigen over hem (De Gids, 1965)</w:t>
      </w:r>
      <w:r>
        <w:rPr>
          <w:rFonts w:cstheme="minorHAnsi"/>
        </w:rPr>
        <w:t xml:space="preserve"> en ook in positieve zin.</w:t>
      </w:r>
      <w:r>
        <w:t xml:space="preserve"> </w:t>
      </w:r>
    </w:p>
    <w:p w14:paraId="66660DB2" w14:textId="77777777" w:rsidR="00AB3623" w:rsidRDefault="00AB3623" w:rsidP="00AB3623">
      <w:pPr>
        <w:pStyle w:val="Geenafstand"/>
      </w:pPr>
      <w:r>
        <w:t xml:space="preserve">Stakenburg was mecenas van vele kunstenaars waaronder Gerrit Achterberg van wie hij manuscripten kocht. Desondanks zegt Achterberg over hem: </w:t>
      </w:r>
      <w:r w:rsidRPr="008A14D8">
        <w:t xml:space="preserve">'Dit kereltje, dat als curiositeit handschriften verzamelt en een soort jurist is, had als </w:t>
      </w:r>
      <w:proofErr w:type="spellStart"/>
      <w:r w:rsidRPr="008A14D8">
        <w:t>eenige</w:t>
      </w:r>
      <w:proofErr w:type="spellEnd"/>
      <w:r w:rsidRPr="008A14D8">
        <w:t xml:space="preserve"> goede eigenschap dat hij onze biertjes enz. betaalde’</w:t>
      </w:r>
      <w:r>
        <w:t>’.</w:t>
      </w:r>
    </w:p>
    <w:p w14:paraId="742846B1" w14:textId="77777777" w:rsidR="00AB3623" w:rsidRDefault="00AB3623" w:rsidP="00AB3623">
      <w:pPr>
        <w:pStyle w:val="Geenafstand"/>
      </w:pPr>
      <w:r>
        <w:t>Mogelijk speelt bij de geringe waardering ook het feit dat Stakenburg aangesloten was bij “Zwart Front”.</w:t>
      </w:r>
      <w:r>
        <w:rPr>
          <w:rStyle w:val="Voetnootmarkering"/>
        </w:rPr>
        <w:footnoteReference w:id="1"/>
      </w:r>
      <w:r>
        <w:t xml:space="preserve"> </w:t>
      </w:r>
    </w:p>
    <w:p w14:paraId="482CFD1F" w14:textId="77777777" w:rsidR="00AB3623" w:rsidRDefault="00AB3623" w:rsidP="00AB3623">
      <w:pPr>
        <w:pStyle w:val="Geenafstand"/>
      </w:pPr>
      <w:r>
        <w:t>Dat Andreus positief over hem schreef is pikant te noemen, omdat A., zich samen met Lucebert, in 1943 aanmeldde bij het Vrijwilligerslegioen Nederland dat opging in de SS.</w:t>
      </w:r>
    </w:p>
    <w:p w14:paraId="00F75BD1" w14:textId="77777777" w:rsidR="00AB3623" w:rsidRDefault="00AB3623" w:rsidP="00AB3623">
      <w:pPr>
        <w:pStyle w:val="Geenafstand"/>
      </w:pPr>
      <w:r>
        <w:t>Het merkwaardige feit doet zich voor dat  Stakenburg zowel het archief van “Zwart Front”</w:t>
      </w:r>
      <w:r>
        <w:rPr>
          <w:rStyle w:val="Voetnootmarkering"/>
        </w:rPr>
        <w:footnoteReference w:id="2"/>
      </w:r>
      <w:r>
        <w:t xml:space="preserve"> als dat van Achterberg beheerde.</w:t>
      </w:r>
    </w:p>
    <w:p w14:paraId="2C8A1454" w14:textId="77777777" w:rsidR="00AB3623" w:rsidRDefault="00AB3623" w:rsidP="00AB3623">
      <w:pPr>
        <w:pStyle w:val="Geenafstand"/>
      </w:pPr>
      <w:r>
        <w:t xml:space="preserve">Terug naar de dichter. Hij publiceerde in de jaren 1950-70 enkele werken met o.a. </w:t>
      </w:r>
      <w:proofErr w:type="spellStart"/>
      <w:r>
        <w:t>proza-gedichten</w:t>
      </w:r>
      <w:proofErr w:type="spellEnd"/>
      <w:r>
        <w:t xml:space="preserve">. Hij liet zich inspireren door het </w:t>
      </w:r>
      <w:proofErr w:type="spellStart"/>
      <w:r>
        <w:t>zen-boeddhisme</w:t>
      </w:r>
      <w:proofErr w:type="spellEnd"/>
      <w:r>
        <w:t xml:space="preserve"> en de natuur in zijn latere woonomgeving Midden-Brabant.</w:t>
      </w:r>
    </w:p>
    <w:p w14:paraId="483AA538" w14:textId="77777777" w:rsidR="00AB3623" w:rsidRDefault="00AB3623" w:rsidP="00AB3623">
      <w:pPr>
        <w:pStyle w:val="Geenafstand"/>
      </w:pPr>
      <w:r>
        <w:t>Van een omvattende filosofie zoals Stakenburg die omarmde, blijkt in het onderstaande gedicht vol esoterie, die niet altijd overtuigt</w:t>
      </w:r>
      <w:r>
        <w:rPr>
          <w:rStyle w:val="Voetnootmarkering"/>
        </w:rPr>
        <w:footnoteReference w:id="3"/>
      </w:r>
      <w:r>
        <w:t>.</w:t>
      </w:r>
    </w:p>
    <w:p w14:paraId="0CE13E5C" w14:textId="77777777" w:rsidR="00AB3623" w:rsidRPr="00F22640" w:rsidRDefault="00AB3623" w:rsidP="00AB3623">
      <w:pPr>
        <w:pStyle w:val="Geenafstand"/>
      </w:pPr>
      <w:r>
        <w:t>Het is afkomstig uit “Een gouden Libanon/Pantheon” (1977)</w:t>
      </w:r>
    </w:p>
    <w:p w14:paraId="0A55C92F" w14:textId="3C51D0C5" w:rsidR="008B1A79" w:rsidRDefault="008B1A79"/>
    <w:sectPr w:rsidR="008B1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946FC" w14:textId="77777777" w:rsidR="00AB3623" w:rsidRDefault="00AB3623" w:rsidP="00AB3623">
      <w:pPr>
        <w:spacing w:after="0" w:line="240" w:lineRule="auto"/>
      </w:pPr>
      <w:r>
        <w:separator/>
      </w:r>
    </w:p>
  </w:endnote>
  <w:endnote w:type="continuationSeparator" w:id="0">
    <w:p w14:paraId="5BDF8FDE" w14:textId="77777777" w:rsidR="00AB3623" w:rsidRDefault="00AB3623" w:rsidP="00AB3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87D54" w14:textId="77777777" w:rsidR="00AB3623" w:rsidRDefault="00AB3623" w:rsidP="00AB3623">
      <w:pPr>
        <w:spacing w:after="0" w:line="240" w:lineRule="auto"/>
      </w:pPr>
      <w:r>
        <w:separator/>
      </w:r>
    </w:p>
  </w:footnote>
  <w:footnote w:type="continuationSeparator" w:id="0">
    <w:p w14:paraId="0671125D" w14:textId="77777777" w:rsidR="00AB3623" w:rsidRDefault="00AB3623" w:rsidP="00AB3623">
      <w:pPr>
        <w:spacing w:after="0" w:line="240" w:lineRule="auto"/>
      </w:pPr>
      <w:r>
        <w:continuationSeparator/>
      </w:r>
    </w:p>
  </w:footnote>
  <w:footnote w:id="1">
    <w:p w14:paraId="38220585" w14:textId="77777777" w:rsidR="00AB3623" w:rsidRDefault="00AB3623" w:rsidP="00AB3623">
      <w:pPr>
        <w:pStyle w:val="Voetnoottekst"/>
      </w:pPr>
      <w:r>
        <w:rPr>
          <w:rStyle w:val="Voetnootmarkering"/>
        </w:rPr>
        <w:footnoteRef/>
      </w:r>
      <w:r>
        <w:t xml:space="preserve"> Een fascistische splintergroepering.</w:t>
      </w:r>
    </w:p>
  </w:footnote>
  <w:footnote w:id="2">
    <w:p w14:paraId="0C3A9EB4" w14:textId="77777777" w:rsidR="00AB3623" w:rsidRDefault="00AB3623" w:rsidP="00AB3623">
      <w:pPr>
        <w:pStyle w:val="Voetnoottekst"/>
      </w:pPr>
      <w:r>
        <w:rPr>
          <w:rStyle w:val="Voetnootmarkering"/>
        </w:rPr>
        <w:footnoteRef/>
      </w:r>
      <w:r>
        <w:t xml:space="preserve"> Alleen als zodanig komt hij voor in “Het Koninkrijk…” van Lou de Jong.</w:t>
      </w:r>
    </w:p>
    <w:p w14:paraId="3FE71BA2" w14:textId="77777777" w:rsidR="00AB3623" w:rsidRDefault="00AB3623" w:rsidP="00AB3623">
      <w:pPr>
        <w:pStyle w:val="Voetnoottekst"/>
      </w:pPr>
      <w:r>
        <w:t>In het standaardwerk van Venema over schrijvers in WO II komt hij in het geheel niet voor.</w:t>
      </w:r>
    </w:p>
  </w:footnote>
  <w:footnote w:id="3">
    <w:p w14:paraId="201BF131" w14:textId="77777777" w:rsidR="00AB3623" w:rsidRDefault="00AB3623" w:rsidP="00AB3623">
      <w:pPr>
        <w:pStyle w:val="Voetnoottekst"/>
      </w:pPr>
      <w:r>
        <w:rPr>
          <w:rStyle w:val="Voetnootmarkering"/>
        </w:rPr>
        <w:footnoteRef/>
      </w:r>
      <w:r>
        <w:t xml:space="preserve"> Regel 12 e.v.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4D8"/>
    <w:rsid w:val="008716AD"/>
    <w:rsid w:val="008A14D8"/>
    <w:rsid w:val="008B1A79"/>
    <w:rsid w:val="00AB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B2636"/>
  <w15:chartTrackingRefBased/>
  <w15:docId w15:val="{918397CE-EF92-4507-BD5D-DF93FAFDD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3623"/>
    <w:rPr>
      <w:kern w:val="0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B3623"/>
    <w:pPr>
      <w:spacing w:after="0"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B3623"/>
    <w:pPr>
      <w:spacing w:after="0" w:line="240" w:lineRule="auto"/>
    </w:pPr>
    <w:rPr>
      <w:kern w:val="2"/>
      <w:sz w:val="20"/>
      <w:szCs w:val="20"/>
      <w14:ligatures w14:val="standardContextual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B3623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B36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2023-09-09T09:42:00Z</dcterms:created>
  <dcterms:modified xsi:type="dcterms:W3CDTF">2023-09-09T11:09:00Z</dcterms:modified>
</cp:coreProperties>
</file>