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0427B" w14:textId="7F0BF5F6" w:rsidR="00615BB1" w:rsidRPr="00615BB1" w:rsidRDefault="00615BB1" w:rsidP="00615BB1">
      <w:pPr>
        <w:spacing w:after="0" w:line="240" w:lineRule="auto"/>
        <w:rPr>
          <w:rFonts w:ascii="Arial" w:eastAsia="Calibri" w:hAnsi="Arial" w:cs="Arial"/>
          <w:sz w:val="20"/>
          <w:szCs w:val="20"/>
        </w:rPr>
      </w:pPr>
      <w:r>
        <w:rPr>
          <w:rFonts w:ascii="Arial" w:eastAsia="Calibri" w:hAnsi="Arial" w:cs="Arial"/>
          <w:b/>
          <w:color w:val="000000"/>
          <w:sz w:val="32"/>
          <w:szCs w:val="32"/>
          <w:u w:val="single"/>
          <w:shd w:val="clear" w:color="auto" w:fill="FFFFFF"/>
        </w:rPr>
        <w:t xml:space="preserve">Anoniem-De steen die </w:t>
      </w:r>
      <w:proofErr w:type="spellStart"/>
      <w:r>
        <w:rPr>
          <w:rFonts w:ascii="Arial" w:eastAsia="Calibri" w:hAnsi="Arial" w:cs="Arial"/>
          <w:b/>
          <w:color w:val="000000"/>
          <w:sz w:val="32"/>
          <w:szCs w:val="32"/>
          <w:u w:val="single"/>
          <w:shd w:val="clear" w:color="auto" w:fill="FFFFFF"/>
        </w:rPr>
        <w:t>trect</w:t>
      </w:r>
      <w:proofErr w:type="spellEnd"/>
      <w:r>
        <w:rPr>
          <w:rFonts w:ascii="Arial" w:eastAsia="Calibri" w:hAnsi="Arial" w:cs="Arial"/>
          <w:b/>
          <w:color w:val="000000"/>
          <w:sz w:val="32"/>
          <w:szCs w:val="32"/>
          <w:u w:val="single"/>
          <w:shd w:val="clear" w:color="auto" w:fill="FFFFFF"/>
        </w:rPr>
        <w:t>…</w:t>
      </w:r>
    </w:p>
    <w:p w14:paraId="54ACEBE1" w14:textId="4138A576" w:rsidR="00615BB1" w:rsidRDefault="00615BB1" w:rsidP="00615BB1">
      <w:r w:rsidRPr="00615BB1">
        <w:rPr>
          <w:rFonts w:ascii="Arial" w:eastAsia="Calibri" w:hAnsi="Arial" w:cs="Arial"/>
          <w:sz w:val="20"/>
          <w:szCs w:val="20"/>
        </w:rPr>
        <w:t>week 2</w:t>
      </w:r>
      <w:r>
        <w:rPr>
          <w:rFonts w:ascii="Arial" w:eastAsia="Calibri" w:hAnsi="Arial" w:cs="Arial"/>
          <w:sz w:val="20"/>
          <w:szCs w:val="20"/>
        </w:rPr>
        <w:t>8</w:t>
      </w:r>
      <w:r w:rsidRPr="00615BB1">
        <w:rPr>
          <w:rFonts w:ascii="Arial" w:eastAsia="Calibri" w:hAnsi="Arial" w:cs="Arial"/>
          <w:sz w:val="20"/>
          <w:szCs w:val="20"/>
        </w:rPr>
        <w:t>- 2023</w:t>
      </w:r>
    </w:p>
    <w:p w14:paraId="30A837BB" w14:textId="77777777" w:rsidR="00615BB1" w:rsidRDefault="00615BB1" w:rsidP="00615BB1"/>
    <w:p w14:paraId="767E3E9A" w14:textId="0FAC3A43" w:rsidR="00615BB1" w:rsidRDefault="00615BB1" w:rsidP="00615BB1">
      <w:r>
        <w:rPr>
          <w:noProof/>
        </w:rPr>
        <w:drawing>
          <wp:inline distT="0" distB="0" distL="0" distR="0" wp14:anchorId="0C2F74B6" wp14:editId="7E8BD7D7">
            <wp:extent cx="3177540" cy="4533900"/>
            <wp:effectExtent l="0" t="0" r="3810" b="0"/>
            <wp:docPr id="1492380177" name="Afbeelding 1" descr="Afbeelding met tekst, brief,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80177" name="Afbeelding 1" descr="Afbeelding met tekst, brief, Lettertype, document&#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77540" cy="4533900"/>
                    </a:xfrm>
                    <a:prstGeom prst="rect">
                      <a:avLst/>
                    </a:prstGeom>
                    <a:noFill/>
                    <a:ln>
                      <a:noFill/>
                    </a:ln>
                  </pic:spPr>
                </pic:pic>
              </a:graphicData>
            </a:graphic>
          </wp:inline>
        </w:drawing>
      </w:r>
    </w:p>
    <w:p w14:paraId="4DDFDA05" w14:textId="77777777" w:rsidR="00615BB1" w:rsidRDefault="00615BB1" w:rsidP="00615BB1"/>
    <w:p w14:paraId="0529FF0F" w14:textId="77777777" w:rsidR="00615BB1" w:rsidRDefault="00615BB1" w:rsidP="00615BB1"/>
    <w:p w14:paraId="7511B5EF" w14:textId="77777777" w:rsidR="00615BB1" w:rsidRDefault="00615BB1" w:rsidP="00615BB1"/>
    <w:p w14:paraId="42A2D05D" w14:textId="77777777" w:rsidR="00615BB1" w:rsidRDefault="00615BB1" w:rsidP="00615BB1"/>
    <w:p w14:paraId="21B3D0F7" w14:textId="77777777" w:rsidR="00615BB1" w:rsidRDefault="00615BB1" w:rsidP="00615BB1"/>
    <w:p w14:paraId="4673B240" w14:textId="77777777" w:rsidR="00615BB1" w:rsidRDefault="00615BB1" w:rsidP="00615BB1"/>
    <w:p w14:paraId="503E1307" w14:textId="77777777" w:rsidR="00615BB1" w:rsidRDefault="00615BB1" w:rsidP="00615BB1"/>
    <w:p w14:paraId="1E233FD8" w14:textId="77777777" w:rsidR="00615BB1" w:rsidRPr="00615BB1" w:rsidRDefault="00615BB1" w:rsidP="00615BB1">
      <w:pPr>
        <w:rPr>
          <w:b/>
          <w:bCs/>
          <w:kern w:val="2"/>
          <w14:ligatures w14:val="standardContextual"/>
        </w:rPr>
      </w:pPr>
      <w:r w:rsidRPr="00615BB1">
        <w:rPr>
          <w:b/>
          <w:bCs/>
          <w:kern w:val="2"/>
          <w14:ligatures w14:val="standardContextual"/>
        </w:rPr>
        <w:t>HERTALING</w:t>
      </w:r>
    </w:p>
    <w:p w14:paraId="4954FB3D" w14:textId="77777777" w:rsidR="00615BB1" w:rsidRPr="00615BB1" w:rsidRDefault="00615BB1" w:rsidP="00615BB1">
      <w:pPr>
        <w:rPr>
          <w:b/>
          <w:bCs/>
          <w:kern w:val="2"/>
          <w14:ligatures w14:val="standardContextual"/>
        </w:rPr>
      </w:pPr>
    </w:p>
    <w:p w14:paraId="5C372EB9" w14:textId="77777777" w:rsidR="00615BB1" w:rsidRPr="00615BB1" w:rsidRDefault="00615BB1" w:rsidP="00615BB1">
      <w:pPr>
        <w:spacing w:after="0" w:line="240" w:lineRule="auto"/>
        <w:rPr>
          <w:kern w:val="2"/>
          <w14:ligatures w14:val="standardContextual"/>
        </w:rPr>
      </w:pPr>
      <w:r w:rsidRPr="00615BB1">
        <w:rPr>
          <w:kern w:val="2"/>
          <w14:ligatures w14:val="standardContextual"/>
        </w:rPr>
        <w:t>De (magneet)steen trekt de (kompas)naald aan.</w:t>
      </w:r>
    </w:p>
    <w:p w14:paraId="4C0847B2" w14:textId="77777777" w:rsidR="00615BB1" w:rsidRPr="00615BB1" w:rsidRDefault="00615BB1" w:rsidP="00615BB1">
      <w:pPr>
        <w:spacing w:after="0" w:line="240" w:lineRule="auto"/>
        <w:rPr>
          <w:kern w:val="2"/>
          <w14:ligatures w14:val="standardContextual"/>
        </w:rPr>
      </w:pPr>
      <w:r w:rsidRPr="00615BB1">
        <w:rPr>
          <w:kern w:val="2"/>
          <w14:ligatures w14:val="standardContextual"/>
        </w:rPr>
        <w:t xml:space="preserve">Wie verbaast zich dan dat ik bang ben </w:t>
      </w:r>
    </w:p>
    <w:p w14:paraId="74B3655B" w14:textId="77777777" w:rsidR="00615BB1" w:rsidRPr="00615BB1" w:rsidRDefault="00615BB1" w:rsidP="00615BB1">
      <w:pPr>
        <w:spacing w:after="0" w:line="240" w:lineRule="auto"/>
        <w:rPr>
          <w:kern w:val="2"/>
          <w14:ligatures w14:val="standardContextual"/>
        </w:rPr>
      </w:pPr>
      <w:r w:rsidRPr="00615BB1">
        <w:rPr>
          <w:kern w:val="2"/>
          <w14:ligatures w14:val="standardContextual"/>
        </w:rPr>
        <w:t>voor ogen die bedriegen?</w:t>
      </w:r>
    </w:p>
    <w:p w14:paraId="21445144" w14:textId="77777777" w:rsidR="00615BB1" w:rsidRPr="00615BB1" w:rsidRDefault="00615BB1" w:rsidP="00615BB1">
      <w:pPr>
        <w:spacing w:after="0" w:line="240" w:lineRule="auto"/>
        <w:rPr>
          <w:kern w:val="2"/>
          <w14:ligatures w14:val="standardContextual"/>
        </w:rPr>
      </w:pPr>
      <w:r w:rsidRPr="00615BB1">
        <w:rPr>
          <w:kern w:val="2"/>
          <w14:ligatures w14:val="standardContextual"/>
        </w:rPr>
        <w:t>Zij gaan van links naar rechts,</w:t>
      </w:r>
    </w:p>
    <w:p w14:paraId="54EE6542" w14:textId="77777777" w:rsidR="00615BB1" w:rsidRPr="00615BB1" w:rsidRDefault="00615BB1" w:rsidP="00615BB1">
      <w:pPr>
        <w:spacing w:after="0" w:line="240" w:lineRule="auto"/>
        <w:rPr>
          <w:kern w:val="2"/>
          <w14:ligatures w14:val="standardContextual"/>
        </w:rPr>
      </w:pPr>
      <w:r w:rsidRPr="00615BB1">
        <w:rPr>
          <w:kern w:val="2"/>
          <w14:ligatures w14:val="standardContextual"/>
        </w:rPr>
        <w:t>Maar een(mijn) hart kan niet bedriegen.</w:t>
      </w:r>
    </w:p>
    <w:p w14:paraId="58AF80B9" w14:textId="77777777" w:rsidR="00615BB1" w:rsidRPr="00615BB1" w:rsidRDefault="00615BB1" w:rsidP="00615BB1">
      <w:pPr>
        <w:spacing w:after="0" w:line="240" w:lineRule="auto"/>
        <w:rPr>
          <w:kern w:val="2"/>
          <w14:ligatures w14:val="standardContextual"/>
        </w:rPr>
      </w:pPr>
    </w:p>
    <w:p w14:paraId="5FEA1AB0" w14:textId="77777777" w:rsidR="00615BB1" w:rsidRPr="00615BB1" w:rsidRDefault="00615BB1" w:rsidP="00615BB1">
      <w:pPr>
        <w:spacing w:after="0" w:line="240" w:lineRule="auto"/>
        <w:rPr>
          <w:kern w:val="2"/>
          <w14:ligatures w14:val="standardContextual"/>
        </w:rPr>
      </w:pPr>
      <w:r w:rsidRPr="00615BB1">
        <w:rPr>
          <w:kern w:val="2"/>
          <w14:ligatures w14:val="standardContextual"/>
        </w:rPr>
        <w:t>Een oogopslag is snel voorbij,</w:t>
      </w:r>
    </w:p>
    <w:p w14:paraId="330EB7D7" w14:textId="77777777" w:rsidR="00615BB1" w:rsidRPr="00615BB1" w:rsidRDefault="00615BB1" w:rsidP="00615BB1">
      <w:pPr>
        <w:spacing w:after="0" w:line="240" w:lineRule="auto"/>
        <w:rPr>
          <w:kern w:val="2"/>
          <w14:ligatures w14:val="standardContextual"/>
        </w:rPr>
      </w:pPr>
      <w:r w:rsidRPr="00615BB1">
        <w:rPr>
          <w:kern w:val="2"/>
          <w14:ligatures w14:val="standardContextual"/>
        </w:rPr>
        <w:t>maar als het gezicht niet beweegt</w:t>
      </w:r>
    </w:p>
    <w:p w14:paraId="56AF8E24" w14:textId="77777777" w:rsidR="00615BB1" w:rsidRPr="00615BB1" w:rsidRDefault="00615BB1" w:rsidP="00615BB1">
      <w:pPr>
        <w:spacing w:after="0" w:line="240" w:lineRule="auto"/>
        <w:rPr>
          <w:kern w:val="2"/>
          <w14:ligatures w14:val="standardContextual"/>
        </w:rPr>
      </w:pPr>
      <w:r w:rsidRPr="00615BB1">
        <w:rPr>
          <w:kern w:val="2"/>
          <w14:ligatures w14:val="standardContextual"/>
        </w:rPr>
        <w:t>en die</w:t>
      </w:r>
      <w:r w:rsidRPr="00615BB1">
        <w:rPr>
          <w:kern w:val="2"/>
          <w:vertAlign w:val="superscript"/>
          <w14:ligatures w14:val="standardContextual"/>
        </w:rPr>
        <w:footnoteReference w:id="1"/>
      </w:r>
      <w:r w:rsidRPr="00615BB1">
        <w:rPr>
          <w:kern w:val="2"/>
          <w14:ligatures w14:val="standardContextual"/>
        </w:rPr>
        <w:t xml:space="preserve"> tot zich neemt</w:t>
      </w:r>
    </w:p>
    <w:p w14:paraId="27ECEF85" w14:textId="77777777" w:rsidR="00615BB1" w:rsidRPr="00615BB1" w:rsidRDefault="00615BB1" w:rsidP="00615BB1">
      <w:pPr>
        <w:spacing w:after="0" w:line="240" w:lineRule="auto"/>
        <w:rPr>
          <w:kern w:val="2"/>
          <w14:ligatures w14:val="standardContextual"/>
        </w:rPr>
      </w:pPr>
      <w:r w:rsidRPr="00615BB1">
        <w:rPr>
          <w:kern w:val="2"/>
          <w14:ligatures w14:val="standardContextual"/>
        </w:rPr>
        <w:t>dan moet het hart waarachtig zijn,</w:t>
      </w:r>
    </w:p>
    <w:p w14:paraId="47AD7F22" w14:textId="77777777" w:rsidR="00615BB1" w:rsidRPr="00615BB1" w:rsidRDefault="00615BB1" w:rsidP="00615BB1">
      <w:pPr>
        <w:spacing w:after="0" w:line="240" w:lineRule="auto"/>
        <w:rPr>
          <w:kern w:val="2"/>
          <w14:ligatures w14:val="standardContextual"/>
        </w:rPr>
      </w:pPr>
      <w:r w:rsidRPr="00615BB1">
        <w:rPr>
          <w:kern w:val="2"/>
          <w14:ligatures w14:val="standardContextual"/>
        </w:rPr>
        <w:t>want zo kan het niet liegen.</w:t>
      </w:r>
    </w:p>
    <w:p w14:paraId="65F30F92" w14:textId="77777777" w:rsidR="00615BB1" w:rsidRPr="00615BB1" w:rsidRDefault="00615BB1" w:rsidP="00615BB1">
      <w:pPr>
        <w:spacing w:after="0" w:line="240" w:lineRule="auto"/>
        <w:rPr>
          <w:kern w:val="2"/>
          <w14:ligatures w14:val="standardContextual"/>
        </w:rPr>
      </w:pPr>
    </w:p>
    <w:p w14:paraId="38A9342C" w14:textId="77777777" w:rsidR="00615BB1" w:rsidRPr="00615BB1" w:rsidRDefault="00615BB1" w:rsidP="00615BB1">
      <w:pPr>
        <w:spacing w:after="0" w:line="240" w:lineRule="auto"/>
        <w:rPr>
          <w:kern w:val="2"/>
          <w14:ligatures w14:val="standardContextual"/>
        </w:rPr>
      </w:pPr>
      <w:r w:rsidRPr="00615BB1">
        <w:rPr>
          <w:kern w:val="2"/>
          <w14:ligatures w14:val="standardContextual"/>
        </w:rPr>
        <w:t>Tastbaar beeld, heldere spiegel,</w:t>
      </w:r>
    </w:p>
    <w:p w14:paraId="4E43578C" w14:textId="77777777" w:rsidR="00615BB1" w:rsidRPr="00615BB1" w:rsidRDefault="00615BB1" w:rsidP="00615BB1">
      <w:pPr>
        <w:spacing w:after="0" w:line="240" w:lineRule="auto"/>
        <w:rPr>
          <w:kern w:val="2"/>
          <w14:ligatures w14:val="standardContextual"/>
        </w:rPr>
      </w:pPr>
      <w:r w:rsidRPr="00615BB1">
        <w:rPr>
          <w:kern w:val="2"/>
          <w14:ligatures w14:val="standardContextual"/>
        </w:rPr>
        <w:t>mijn kracht is tegenover jouw verlangen</w:t>
      </w:r>
    </w:p>
    <w:p w14:paraId="08826E5A" w14:textId="77777777" w:rsidR="00615BB1" w:rsidRPr="00615BB1" w:rsidRDefault="00615BB1" w:rsidP="00615BB1">
      <w:pPr>
        <w:spacing w:after="0" w:line="240" w:lineRule="auto"/>
        <w:rPr>
          <w:kern w:val="2"/>
          <w14:ligatures w14:val="standardContextual"/>
        </w:rPr>
      </w:pPr>
      <w:r w:rsidRPr="00615BB1">
        <w:rPr>
          <w:kern w:val="2"/>
          <w14:ligatures w14:val="standardContextual"/>
        </w:rPr>
        <w:t>als het kind in de wieg.</w:t>
      </w:r>
    </w:p>
    <w:p w14:paraId="0ED03A08" w14:textId="77777777" w:rsidR="00615BB1" w:rsidRPr="00615BB1" w:rsidRDefault="00615BB1" w:rsidP="00615BB1">
      <w:pPr>
        <w:spacing w:after="0" w:line="240" w:lineRule="auto"/>
        <w:rPr>
          <w:kern w:val="2"/>
          <w14:ligatures w14:val="standardContextual"/>
        </w:rPr>
      </w:pPr>
      <w:r w:rsidRPr="00615BB1">
        <w:rPr>
          <w:kern w:val="2"/>
          <w14:ligatures w14:val="standardContextual"/>
        </w:rPr>
        <w:t>De jouwe moet ik altijd blijven,</w:t>
      </w:r>
    </w:p>
    <w:p w14:paraId="654EF562" w14:textId="77777777" w:rsidR="00615BB1" w:rsidRPr="00615BB1" w:rsidRDefault="00615BB1" w:rsidP="00615BB1">
      <w:pPr>
        <w:spacing w:after="0" w:line="240" w:lineRule="auto"/>
        <w:rPr>
          <w:kern w:val="2"/>
          <w14:ligatures w14:val="standardContextual"/>
        </w:rPr>
      </w:pPr>
      <w:r w:rsidRPr="00615BB1">
        <w:rPr>
          <w:kern w:val="2"/>
          <w14:ligatures w14:val="standardContextual"/>
        </w:rPr>
        <w:t xml:space="preserve">Want het hart kan niet liegen. </w:t>
      </w:r>
    </w:p>
    <w:p w14:paraId="21289E73" w14:textId="77777777" w:rsidR="00615BB1" w:rsidRPr="00615BB1" w:rsidRDefault="00615BB1" w:rsidP="00615BB1">
      <w:pPr>
        <w:spacing w:after="0" w:line="240" w:lineRule="auto"/>
        <w:rPr>
          <w:kern w:val="2"/>
          <w14:ligatures w14:val="standardContextual"/>
        </w:rPr>
      </w:pPr>
    </w:p>
    <w:p w14:paraId="2E536032" w14:textId="77777777" w:rsidR="00615BB1" w:rsidRPr="00615BB1" w:rsidRDefault="00615BB1" w:rsidP="00615BB1">
      <w:pPr>
        <w:spacing w:after="0" w:line="240" w:lineRule="auto"/>
        <w:rPr>
          <w:kern w:val="2"/>
          <w14:ligatures w14:val="standardContextual"/>
        </w:rPr>
      </w:pPr>
      <w:r w:rsidRPr="00615BB1">
        <w:rPr>
          <w:kern w:val="2"/>
          <w14:ligatures w14:val="standardContextual"/>
        </w:rPr>
        <w:t>De (magneet)steen trekt de (kompas)naald aan.</w:t>
      </w:r>
    </w:p>
    <w:p w14:paraId="4F9E1D67" w14:textId="77777777" w:rsidR="00615BB1" w:rsidRPr="00615BB1" w:rsidRDefault="00615BB1" w:rsidP="00615BB1">
      <w:pPr>
        <w:spacing w:after="0" w:line="240" w:lineRule="auto"/>
        <w:rPr>
          <w:kern w:val="2"/>
          <w14:ligatures w14:val="standardContextual"/>
        </w:rPr>
      </w:pPr>
      <w:r w:rsidRPr="00615BB1">
        <w:rPr>
          <w:kern w:val="2"/>
          <w14:ligatures w14:val="standardContextual"/>
        </w:rPr>
        <w:t xml:space="preserve">Wie verbaast zich dan dat ik bang ben </w:t>
      </w:r>
    </w:p>
    <w:p w14:paraId="7FDADDF1" w14:textId="77777777" w:rsidR="00615BB1" w:rsidRPr="00615BB1" w:rsidRDefault="00615BB1" w:rsidP="00615BB1">
      <w:pPr>
        <w:spacing w:after="0" w:line="240" w:lineRule="auto"/>
        <w:rPr>
          <w:kern w:val="2"/>
          <w14:ligatures w14:val="standardContextual"/>
        </w:rPr>
      </w:pPr>
      <w:r w:rsidRPr="00615BB1">
        <w:rPr>
          <w:kern w:val="2"/>
          <w14:ligatures w14:val="standardContextual"/>
        </w:rPr>
        <w:t>voor ogen die bedriegen?</w:t>
      </w:r>
    </w:p>
    <w:p w14:paraId="0A816B7A" w14:textId="77777777" w:rsidR="00615BB1" w:rsidRPr="00615BB1" w:rsidRDefault="00615BB1" w:rsidP="00615BB1">
      <w:pPr>
        <w:spacing w:after="0" w:line="240" w:lineRule="auto"/>
        <w:rPr>
          <w:kern w:val="2"/>
          <w14:ligatures w14:val="standardContextual"/>
        </w:rPr>
      </w:pPr>
      <w:r w:rsidRPr="00615BB1">
        <w:rPr>
          <w:kern w:val="2"/>
          <w14:ligatures w14:val="standardContextual"/>
        </w:rPr>
        <w:t>Zij gaan van links naar rechts,</w:t>
      </w:r>
    </w:p>
    <w:p w14:paraId="2204E3CA" w14:textId="77777777" w:rsidR="00615BB1" w:rsidRPr="00615BB1" w:rsidRDefault="00615BB1" w:rsidP="00615BB1">
      <w:pPr>
        <w:spacing w:after="0" w:line="240" w:lineRule="auto"/>
        <w:rPr>
          <w:kern w:val="2"/>
          <w14:ligatures w14:val="standardContextual"/>
        </w:rPr>
      </w:pPr>
      <w:r w:rsidRPr="00615BB1">
        <w:rPr>
          <w:kern w:val="2"/>
          <w14:ligatures w14:val="standardContextual"/>
        </w:rPr>
        <w:t>Maar een(mijn) hart kan niet bedriegen.</w:t>
      </w:r>
    </w:p>
    <w:p w14:paraId="5E97F248" w14:textId="77777777" w:rsidR="00615BB1" w:rsidRDefault="00615BB1" w:rsidP="00615BB1"/>
    <w:p w14:paraId="77F7AA07" w14:textId="77777777" w:rsidR="00615BB1" w:rsidRDefault="00615BB1" w:rsidP="00615BB1"/>
    <w:p w14:paraId="63029E27" w14:textId="77777777" w:rsidR="00615BB1" w:rsidRDefault="00615BB1" w:rsidP="00615BB1"/>
    <w:p w14:paraId="46A70300" w14:textId="77777777" w:rsidR="00615BB1" w:rsidRDefault="00615BB1" w:rsidP="00615BB1"/>
    <w:p w14:paraId="59AE420E" w14:textId="77777777" w:rsidR="00615BB1" w:rsidRDefault="00615BB1" w:rsidP="00615BB1"/>
    <w:p w14:paraId="754CDAD2" w14:textId="77777777" w:rsidR="00615BB1" w:rsidRDefault="00615BB1" w:rsidP="00615BB1"/>
    <w:p w14:paraId="0D8C161D" w14:textId="77777777" w:rsidR="00615BB1" w:rsidRDefault="00615BB1" w:rsidP="00615BB1"/>
    <w:p w14:paraId="72A376DA" w14:textId="77777777" w:rsidR="00615BB1" w:rsidRDefault="00615BB1" w:rsidP="00615BB1"/>
    <w:p w14:paraId="0C9DEA7E" w14:textId="5239133A" w:rsidR="00615BB1" w:rsidRDefault="00615BB1" w:rsidP="00615BB1">
      <w:r>
        <w:t xml:space="preserve">Na week </w:t>
      </w:r>
      <w:hyperlink r:id="rId7" w:history="1">
        <w:r w:rsidRPr="00B77BB1">
          <w:rPr>
            <w:rStyle w:val="Hyperlink"/>
          </w:rPr>
          <w:t>37-20</w:t>
        </w:r>
        <w:r w:rsidRPr="00B77BB1">
          <w:rPr>
            <w:rStyle w:val="Hyperlink"/>
          </w:rPr>
          <w:t>1</w:t>
        </w:r>
        <w:r w:rsidRPr="00B77BB1">
          <w:rPr>
            <w:rStyle w:val="Hyperlink"/>
          </w:rPr>
          <w:t>8</w:t>
        </w:r>
      </w:hyperlink>
      <w:r>
        <w:t xml:space="preserve"> ,</w:t>
      </w:r>
      <w:hyperlink r:id="rId8" w:history="1">
        <w:r w:rsidRPr="00B77BB1">
          <w:rPr>
            <w:rStyle w:val="Hyperlink"/>
          </w:rPr>
          <w:t>23-2019</w:t>
        </w:r>
      </w:hyperlink>
      <w:r>
        <w:t xml:space="preserve">  en </w:t>
      </w:r>
      <w:hyperlink r:id="rId9" w:history="1">
        <w:r w:rsidRPr="00A72002">
          <w:rPr>
            <w:rStyle w:val="Hyperlink"/>
            <w:rFonts w:asciiTheme="minorHAnsi" w:hAnsiTheme="minorHAnsi" w:cstheme="minorBidi"/>
          </w:rPr>
          <w:t>07-2</w:t>
        </w:r>
        <w:r w:rsidRPr="00A72002">
          <w:rPr>
            <w:rStyle w:val="Hyperlink"/>
            <w:rFonts w:asciiTheme="minorHAnsi" w:hAnsiTheme="minorHAnsi" w:cstheme="minorBidi"/>
          </w:rPr>
          <w:t>0</w:t>
        </w:r>
        <w:r w:rsidRPr="00A72002">
          <w:rPr>
            <w:rStyle w:val="Hyperlink"/>
            <w:rFonts w:asciiTheme="minorHAnsi" w:hAnsiTheme="minorHAnsi" w:cstheme="minorBidi"/>
          </w:rPr>
          <w:t>21</w:t>
        </w:r>
      </w:hyperlink>
      <w:r>
        <w:t xml:space="preserve"> wederom een gedicht uit de verzameling middeleeuwse liederen en gedichten het </w:t>
      </w:r>
      <w:hyperlink r:id="rId10" w:history="1">
        <w:proofErr w:type="spellStart"/>
        <w:r w:rsidRPr="0006267C">
          <w:rPr>
            <w:rStyle w:val="Hyperlink"/>
            <w:rFonts w:asciiTheme="minorHAnsi" w:hAnsiTheme="minorHAnsi" w:cstheme="minorBidi"/>
          </w:rPr>
          <w:t>Gruuthuse</w:t>
        </w:r>
        <w:proofErr w:type="spellEnd"/>
        <w:r w:rsidRPr="0006267C">
          <w:rPr>
            <w:rStyle w:val="Hyperlink"/>
            <w:rFonts w:asciiTheme="minorHAnsi" w:hAnsiTheme="minorHAnsi" w:cstheme="minorBidi"/>
          </w:rPr>
          <w:t>-handschrift</w:t>
        </w:r>
      </w:hyperlink>
      <w:r>
        <w:t>.</w:t>
      </w:r>
    </w:p>
    <w:p w14:paraId="2139A50A" w14:textId="77777777" w:rsidR="00615BB1" w:rsidRDefault="00615BB1" w:rsidP="00615BB1">
      <w:r>
        <w:t>De link geeft meer  informatie; verder citeer ik uit eerdere plaatsingen.</w:t>
      </w:r>
    </w:p>
    <w:p w14:paraId="3B7D2C20" w14:textId="77777777" w:rsidR="00615BB1" w:rsidRDefault="00615BB1" w:rsidP="00615BB1">
      <w:r>
        <w:t>“</w:t>
      </w:r>
      <w:r w:rsidRPr="0018228D">
        <w:t xml:space="preserve">Het </w:t>
      </w:r>
      <w:proofErr w:type="spellStart"/>
      <w:r w:rsidRPr="0018228D">
        <w:t>Gruuthusehandschrift</w:t>
      </w:r>
      <w:proofErr w:type="spellEnd"/>
      <w:r w:rsidRPr="0018228D">
        <w:t xml:space="preserve"> is een verzameling liederen, gebeden en gedichten die tussen 1405 en 1410 </w:t>
      </w:r>
      <w:bookmarkStart w:id="0" w:name="_Hlk10293228"/>
      <w:r>
        <w:t>“[in de omgeving van Brugge] “</w:t>
      </w:r>
      <w:bookmarkEnd w:id="0"/>
      <w:r w:rsidRPr="0018228D">
        <w:t>zijn geschreven. </w:t>
      </w:r>
      <w:r>
        <w:t xml:space="preserve">Een Bruggeling, de koopman </w:t>
      </w:r>
      <w:proofErr w:type="spellStart"/>
      <w:r>
        <w:t>Gruuthuse</w:t>
      </w:r>
      <w:proofErr w:type="spellEnd"/>
      <w:r>
        <w:t xml:space="preserve"> kreeg het in bezit rond 1460 en liet zijn naam in het handschrift zetten. Sindsdien draagt het handschrift zijn naam.</w:t>
      </w:r>
    </w:p>
    <w:p w14:paraId="4C12AA01" w14:textId="77777777" w:rsidR="00615BB1" w:rsidRDefault="00615BB1" w:rsidP="00615BB1">
      <w:r>
        <w:t>Het handschrift omvat veel liefdesliederen maar ook religieuze liederen. De auteurs zijn onbekend en hoe de verzameling tot stand is gekomen, is ook niet duidelijk. Bij de liederen zijn ook de melodieën overgeleverd zodat we een goed beeld krijgen van de 15</w:t>
      </w:r>
      <w:r w:rsidRPr="005217F6">
        <w:rPr>
          <w:vertAlign w:val="superscript"/>
        </w:rPr>
        <w:t>e</w:t>
      </w:r>
      <w:r>
        <w:t xml:space="preserve"> -eeuwse liedcultuur.” </w:t>
      </w:r>
    </w:p>
    <w:p w14:paraId="0310D52A" w14:textId="77777777" w:rsidR="00615BB1" w:rsidRDefault="00615BB1" w:rsidP="00615BB1"/>
    <w:p w14:paraId="37CE55D8" w14:textId="77777777" w:rsidR="00615BB1" w:rsidRDefault="00615BB1" w:rsidP="00615BB1">
      <w:r>
        <w:t>Ook nu weer een liefdesgedicht van onbekende hand met mijn hertaling naar eigentijds Nederlands.</w:t>
      </w:r>
      <w:r w:rsidRPr="003D46B5">
        <w:t xml:space="preserve"> </w:t>
      </w:r>
      <w:r>
        <w:t>De gebruikte uitgave is die van Brinkman(2015).</w:t>
      </w:r>
    </w:p>
    <w:p w14:paraId="340D91C9" w14:textId="77777777" w:rsidR="008B1A79" w:rsidRDefault="008B1A79"/>
    <w:sectPr w:rsidR="008B1A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4577A" w14:textId="77777777" w:rsidR="00615BB1" w:rsidRDefault="00615BB1" w:rsidP="00615BB1">
      <w:pPr>
        <w:spacing w:after="0" w:line="240" w:lineRule="auto"/>
      </w:pPr>
      <w:r>
        <w:separator/>
      </w:r>
    </w:p>
  </w:endnote>
  <w:endnote w:type="continuationSeparator" w:id="0">
    <w:p w14:paraId="731C422A" w14:textId="77777777" w:rsidR="00615BB1" w:rsidRDefault="00615BB1" w:rsidP="00615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71220" w14:textId="77777777" w:rsidR="00615BB1" w:rsidRDefault="00615BB1" w:rsidP="00615BB1">
      <w:pPr>
        <w:spacing w:after="0" w:line="240" w:lineRule="auto"/>
      </w:pPr>
      <w:r>
        <w:separator/>
      </w:r>
    </w:p>
  </w:footnote>
  <w:footnote w:type="continuationSeparator" w:id="0">
    <w:p w14:paraId="62C27533" w14:textId="77777777" w:rsidR="00615BB1" w:rsidRDefault="00615BB1" w:rsidP="00615BB1">
      <w:pPr>
        <w:spacing w:after="0" w:line="240" w:lineRule="auto"/>
      </w:pPr>
      <w:r>
        <w:continuationSeparator/>
      </w:r>
    </w:p>
  </w:footnote>
  <w:footnote w:id="1">
    <w:p w14:paraId="30A38643" w14:textId="77777777" w:rsidR="00615BB1" w:rsidRDefault="00615BB1" w:rsidP="00615BB1">
      <w:pPr>
        <w:pStyle w:val="Voetnoottekst"/>
      </w:pPr>
      <w:r>
        <w:rPr>
          <w:rStyle w:val="Voetnootmarkering"/>
        </w:rPr>
        <w:footnoteRef/>
      </w:r>
      <w:r>
        <w:t xml:space="preserve"> De oogopslag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B1"/>
    <w:rsid w:val="00615BB1"/>
    <w:rsid w:val="008716AD"/>
    <w:rsid w:val="008B1A7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3DBC1"/>
  <w15:chartTrackingRefBased/>
  <w15:docId w15:val="{897F7E4F-8ABF-4B84-820F-1FB1FD66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5BB1"/>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15BB1"/>
    <w:rPr>
      <w:rFonts w:ascii="Calibri" w:hAnsi="Calibri" w:cs="Calibri"/>
      <w:color w:val="1F3864" w:themeColor="accent1" w:themeShade="80"/>
      <w:u w:val="single"/>
    </w:rPr>
  </w:style>
  <w:style w:type="character" w:styleId="GevolgdeHyperlink">
    <w:name w:val="FollowedHyperlink"/>
    <w:basedOn w:val="Standaardalinea-lettertype"/>
    <w:uiPriority w:val="99"/>
    <w:semiHidden/>
    <w:unhideWhenUsed/>
    <w:rsid w:val="00615BB1"/>
    <w:rPr>
      <w:color w:val="954F72" w:themeColor="followedHyperlink"/>
      <w:u w:val="single"/>
    </w:rPr>
  </w:style>
  <w:style w:type="paragraph" w:styleId="Voetnoottekst">
    <w:name w:val="footnote text"/>
    <w:basedOn w:val="Standaard"/>
    <w:link w:val="VoetnoottekstChar"/>
    <w:uiPriority w:val="99"/>
    <w:semiHidden/>
    <w:unhideWhenUsed/>
    <w:rsid w:val="00615BB1"/>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615BB1"/>
    <w:rPr>
      <w:sz w:val="20"/>
      <w:szCs w:val="20"/>
    </w:rPr>
  </w:style>
  <w:style w:type="character" w:styleId="Voetnootmarkering">
    <w:name w:val="footnote reference"/>
    <w:basedOn w:val="Standaardalinea-lettertype"/>
    <w:uiPriority w:val="99"/>
    <w:semiHidden/>
    <w:unhideWhenUsed/>
    <w:rsid w:val="00615B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spoetica.nl/wp-content/uploads/2019/06/WEEK-23-2019-Archief-anoniem-Mijn-hertze-die....docx" TargetMode="External"/><Relationship Id="rId3" Type="http://schemas.openxmlformats.org/officeDocument/2006/relationships/webSettings" Target="webSettings.xml"/><Relationship Id="rId7" Type="http://schemas.openxmlformats.org/officeDocument/2006/relationships/hyperlink" Target="https://www.arspoetica.nl/wp-content/uploads/2018/09/WEEK-37-2018-Archief-anoniem-Al-sceidic...-1.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kb.nl/ontdekken-bewonderen/topstukken/gruuthusehandschrift" TargetMode="External"/><Relationship Id="rId4" Type="http://schemas.openxmlformats.org/officeDocument/2006/relationships/footnotes" Target="footnotes.xml"/><Relationship Id="rId9" Type="http://schemas.openxmlformats.org/officeDocument/2006/relationships/hyperlink" Target="https://www.arspoetica.nl/wp-content/uploads/2021/02/WEEK-07-2021-Archief-anoniem-Nacht-ende-dach....doc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329</Words>
  <Characters>1813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2023-07-08T10:38:00Z</dcterms:created>
  <dcterms:modified xsi:type="dcterms:W3CDTF">2023-07-08T10:45:00Z</dcterms:modified>
</cp:coreProperties>
</file>